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B194" w14:textId="43EE8813" w:rsidR="008127C4" w:rsidRPr="008127C4" w:rsidRDefault="008127C4" w:rsidP="008127C4">
      <w:pPr>
        <w:pStyle w:val="Heading2"/>
        <w:jc w:val="center"/>
        <w:rPr>
          <w:rFonts w:ascii="Calibri Light" w:eastAsia="Times New Roman" w:hAnsi="Calibri Light" w:cs="Calibri Light"/>
          <w:color w:val="2F5496"/>
          <w:lang w:val="en-US"/>
        </w:rPr>
      </w:pPr>
      <w:r w:rsidRPr="008127C4">
        <w:rPr>
          <w:rFonts w:ascii="Calibri Light" w:eastAsia="Times New Roman" w:hAnsi="Calibri Light" w:cs="Calibri Light"/>
          <w:lang w:val="en-US"/>
        </w:rPr>
        <w:t xml:space="preserve">Terms of Reference for the </w:t>
      </w:r>
      <w:r w:rsidRPr="008127C4">
        <w:rPr>
          <w:rFonts w:ascii="Calibri Light" w:hAnsi="Calibri Light" w:cs="Calibri Light"/>
          <w:lang w:val="en-US"/>
        </w:rPr>
        <w:br/>
      </w:r>
      <w:r w:rsidRPr="008127C4">
        <w:rPr>
          <w:rFonts w:ascii="Calibri Light" w:eastAsia="Times New Roman" w:hAnsi="Calibri Light" w:cs="Calibri Light"/>
          <w:lang w:val="en-US"/>
        </w:rPr>
        <w:t xml:space="preserve">HELCOM </w:t>
      </w:r>
      <w:bookmarkStart w:id="0" w:name="_Hlk161165949"/>
      <w:r w:rsidRPr="008127C4">
        <w:rPr>
          <w:rFonts w:ascii="Calibri Light" w:eastAsia="Times New Roman" w:hAnsi="Calibri Light" w:cs="Calibri Light"/>
          <w:lang w:val="en-US"/>
        </w:rPr>
        <w:t xml:space="preserve">Expert Group on </w:t>
      </w:r>
      <w:r w:rsidRPr="008127C4">
        <w:rPr>
          <w:rFonts w:ascii="Calibri Light" w:eastAsia="Times New Roman" w:hAnsi="Calibri Light" w:cs="Calibri Light"/>
          <w:lang w:val="en-GB"/>
        </w:rPr>
        <w:t xml:space="preserve">Sustainable Aquaculture </w:t>
      </w:r>
      <w:bookmarkEnd w:id="0"/>
      <w:r w:rsidRPr="008127C4">
        <w:rPr>
          <w:rFonts w:ascii="Calibri Light" w:eastAsia="Times New Roman" w:hAnsi="Calibri Light" w:cs="Calibri Light"/>
          <w:lang w:val="en-US"/>
        </w:rPr>
        <w:t>(HELCOM EG Aquaculture)</w:t>
      </w:r>
    </w:p>
    <w:p w14:paraId="4A275CB3" w14:textId="5B3C9741" w:rsidR="002926AB" w:rsidRPr="00420510" w:rsidRDefault="002926AB" w:rsidP="004D77D6">
      <w:pPr>
        <w:jc w:val="both"/>
        <w:rPr>
          <w:rFonts w:ascii="Calibri" w:hAnsi="Calibri" w:cs="Calibri"/>
          <w:i/>
          <w:iCs/>
          <w:lang w:val="en-US"/>
        </w:rPr>
      </w:pPr>
      <w:r w:rsidRPr="00420510">
        <w:rPr>
          <w:rFonts w:ascii="Calibri" w:hAnsi="Calibri" w:cs="Calibri"/>
          <w:i/>
          <w:iCs/>
          <w:lang w:val="en-US"/>
        </w:rPr>
        <w:t xml:space="preserve">Approved </w:t>
      </w:r>
      <w:r w:rsidR="00705300">
        <w:rPr>
          <w:rFonts w:ascii="Calibri" w:hAnsi="Calibri" w:cs="Calibri"/>
          <w:i/>
          <w:iCs/>
          <w:lang w:val="en-US"/>
        </w:rPr>
        <w:t xml:space="preserve">by the HELCOM Fish Working Group </w:t>
      </w:r>
      <w:r w:rsidRPr="00420510">
        <w:rPr>
          <w:rFonts w:ascii="Calibri" w:hAnsi="Calibri" w:cs="Calibri"/>
          <w:i/>
          <w:iCs/>
          <w:lang w:val="en-US"/>
        </w:rPr>
        <w:t xml:space="preserve">via correspondence </w:t>
      </w:r>
      <w:r w:rsidR="00705300">
        <w:rPr>
          <w:rFonts w:ascii="Calibri" w:hAnsi="Calibri" w:cs="Calibri"/>
          <w:i/>
          <w:iCs/>
          <w:lang w:val="en-US"/>
        </w:rPr>
        <w:t>in August 202</w:t>
      </w:r>
      <w:r w:rsidR="00652AD0">
        <w:rPr>
          <w:rFonts w:ascii="Calibri" w:hAnsi="Calibri" w:cs="Calibri"/>
          <w:i/>
          <w:iCs/>
          <w:lang w:val="en-US"/>
        </w:rPr>
        <w:t>4</w:t>
      </w:r>
      <w:r w:rsidR="00705300">
        <w:rPr>
          <w:rFonts w:ascii="Calibri" w:hAnsi="Calibri" w:cs="Calibri"/>
          <w:i/>
          <w:iCs/>
          <w:lang w:val="en-US"/>
        </w:rPr>
        <w:t>.</w:t>
      </w:r>
    </w:p>
    <w:p w14:paraId="5972647D" w14:textId="325035A9" w:rsidR="008127C4" w:rsidRPr="003C0126" w:rsidRDefault="008127C4" w:rsidP="008127C4">
      <w:pPr>
        <w:keepNext/>
        <w:keepLines/>
        <w:spacing w:before="40" w:after="0" w:line="256" w:lineRule="auto"/>
        <w:outlineLvl w:val="1"/>
        <w:rPr>
          <w:rFonts w:ascii="Calibri Light" w:eastAsia="Times New Roman" w:hAnsi="Calibri Light" w:cs="Times New Roman"/>
          <w:color w:val="2F5496"/>
          <w:sz w:val="26"/>
          <w:szCs w:val="26"/>
          <w:lang w:val="en-US"/>
        </w:rPr>
      </w:pPr>
      <w:r w:rsidRPr="003C0126">
        <w:rPr>
          <w:rFonts w:ascii="Calibri Light" w:eastAsia="Times New Roman" w:hAnsi="Calibri Light" w:cs="Times New Roman"/>
          <w:color w:val="2F5496"/>
          <w:sz w:val="26"/>
          <w:szCs w:val="26"/>
          <w:lang w:val="en-US"/>
        </w:rPr>
        <w:t>Purpose</w:t>
      </w:r>
    </w:p>
    <w:p w14:paraId="5A1F4BE6" w14:textId="313C6934" w:rsidR="005312DE" w:rsidRDefault="008127C4" w:rsidP="008127C4">
      <w:pPr>
        <w:spacing w:line="256" w:lineRule="auto"/>
        <w:jc w:val="both"/>
        <w:rPr>
          <w:rFonts w:ascii="Calibri" w:eastAsia="Calibri" w:hAnsi="Calibri" w:cs="Calibri"/>
          <w:color w:val="000000" w:themeColor="text1"/>
          <w:lang w:val="en-GB"/>
        </w:rPr>
      </w:pPr>
      <w:r w:rsidRPr="00A33F78">
        <w:rPr>
          <w:rFonts w:ascii="Calibri" w:eastAsia="Calibri" w:hAnsi="Calibri" w:cs="Calibri"/>
          <w:color w:val="404040"/>
          <w:shd w:val="clear" w:color="auto" w:fill="FFFFFF"/>
          <w:lang w:val="en-GB"/>
        </w:rPr>
        <w:t xml:space="preserve">The </w:t>
      </w:r>
      <w:r w:rsidRPr="00A33F78">
        <w:rPr>
          <w:rFonts w:ascii="Calibri" w:eastAsia="Calibri" w:hAnsi="Calibri" w:cs="Calibri"/>
          <w:color w:val="404040"/>
          <w:shd w:val="clear" w:color="auto" w:fill="FFFFFF"/>
          <w:lang w:val="en-US"/>
        </w:rPr>
        <w:t xml:space="preserve">Expert Group on </w:t>
      </w:r>
      <w:r w:rsidRPr="00A33F78">
        <w:rPr>
          <w:rFonts w:ascii="Calibri" w:eastAsia="Calibri" w:hAnsi="Calibri" w:cs="Calibri"/>
          <w:color w:val="404040"/>
          <w:shd w:val="clear" w:color="auto" w:fill="FFFFFF"/>
          <w:lang w:val="en-GB"/>
        </w:rPr>
        <w:t xml:space="preserve">Sustainable Aquaculture </w:t>
      </w:r>
      <w:r w:rsidRPr="00A33F78">
        <w:rPr>
          <w:rFonts w:ascii="Calibri" w:eastAsia="Calibri" w:hAnsi="Calibri" w:cs="Calibri"/>
          <w:color w:val="404040"/>
          <w:shd w:val="clear" w:color="auto" w:fill="FFFFFF"/>
          <w:lang w:val="en-US"/>
        </w:rPr>
        <w:t>(HELCOM EG Aquaculture)</w:t>
      </w:r>
      <w:r w:rsidRPr="00A33F78">
        <w:rPr>
          <w:rFonts w:ascii="Calibri" w:eastAsia="Calibri" w:hAnsi="Calibri" w:cs="Calibri"/>
          <w:lang w:val="en-GB"/>
        </w:rPr>
        <w:t xml:space="preserve"> of the Baltic Marine Environment Protection Commission works to </w:t>
      </w:r>
      <w:r w:rsidR="00B87CCA">
        <w:rPr>
          <w:rFonts w:ascii="Calibri" w:eastAsia="Calibri" w:hAnsi="Calibri" w:cs="Calibri"/>
          <w:lang w:val="en-GB"/>
        </w:rPr>
        <w:t>exchange information and knowledge on sustainable aquaculture practises</w:t>
      </w:r>
      <w:r w:rsidR="00167428">
        <w:rPr>
          <w:rFonts w:ascii="Calibri" w:eastAsia="Calibri" w:hAnsi="Calibri" w:cs="Calibri"/>
          <w:lang w:val="en-GB"/>
        </w:rPr>
        <w:t xml:space="preserve">, focusing on the major pressures </w:t>
      </w:r>
      <w:r w:rsidR="00102970">
        <w:rPr>
          <w:rFonts w:ascii="Calibri" w:eastAsia="Calibri" w:hAnsi="Calibri" w:cs="Calibri"/>
          <w:lang w:val="en-GB"/>
        </w:rPr>
        <w:t xml:space="preserve">and opportunities </w:t>
      </w:r>
      <w:r w:rsidR="00167428">
        <w:rPr>
          <w:rFonts w:ascii="Calibri" w:eastAsia="Calibri" w:hAnsi="Calibri" w:cs="Calibri"/>
          <w:lang w:val="en-GB"/>
        </w:rPr>
        <w:t>of aquaculture</w:t>
      </w:r>
      <w:r w:rsidRPr="00F82D7A">
        <w:rPr>
          <w:rFonts w:ascii="Calibri" w:eastAsia="Calibri" w:hAnsi="Calibri" w:cs="Calibri"/>
          <w:color w:val="000000" w:themeColor="text1"/>
          <w:lang w:val="en-GB"/>
        </w:rPr>
        <w:t>, towards the goal of a healthy and resilient Baltic Sea ecosystem</w:t>
      </w:r>
      <w:r w:rsidR="005312DE">
        <w:rPr>
          <w:rFonts w:ascii="Calibri" w:eastAsia="Calibri" w:hAnsi="Calibri" w:cs="Calibri"/>
          <w:color w:val="000000" w:themeColor="text1"/>
          <w:lang w:val="en-GB"/>
        </w:rPr>
        <w:t xml:space="preserve"> in line with the goals and relevant actions of the Baltic Sea Action Plan.</w:t>
      </w:r>
    </w:p>
    <w:p w14:paraId="77F2FC40" w14:textId="3569088C" w:rsidR="00243C3A" w:rsidRPr="00A33F78" w:rsidRDefault="008127C4" w:rsidP="008127C4">
      <w:pPr>
        <w:spacing w:line="256" w:lineRule="auto"/>
        <w:jc w:val="both"/>
        <w:rPr>
          <w:rFonts w:ascii="Calibri" w:eastAsia="Calibri" w:hAnsi="Calibri" w:cs="Calibri"/>
          <w:lang w:val="en-GB"/>
        </w:rPr>
      </w:pPr>
      <w:r w:rsidRPr="001B690E">
        <w:rPr>
          <w:rFonts w:ascii="Calibri" w:eastAsia="Calibri" w:hAnsi="Calibri" w:cs="Calibri"/>
          <w:color w:val="000000" w:themeColor="text1"/>
          <w:lang w:val="en-US"/>
        </w:rPr>
        <w:t>The Expert Group secures</w:t>
      </w:r>
      <w:r w:rsidRPr="001B690E">
        <w:rPr>
          <w:rFonts w:ascii="Calibri" w:eastAsia="Calibri" w:hAnsi="Calibri" w:cs="Calibri"/>
          <w:color w:val="000000" w:themeColor="text1"/>
          <w:lang w:val="en-GB"/>
        </w:rPr>
        <w:t xml:space="preserve"> sufficient technical expertise </w:t>
      </w:r>
      <w:r w:rsidR="00F745E3" w:rsidRPr="001B690E">
        <w:rPr>
          <w:rFonts w:ascii="Calibri" w:eastAsia="Calibri" w:hAnsi="Calibri" w:cs="Calibri"/>
          <w:color w:val="000000" w:themeColor="text1"/>
          <w:lang w:val="en-GB"/>
        </w:rPr>
        <w:t xml:space="preserve">within the HELCOM framework and ensures that </w:t>
      </w:r>
      <w:r w:rsidRPr="001B690E">
        <w:rPr>
          <w:rFonts w:ascii="Calibri" w:eastAsia="Calibri" w:hAnsi="Calibri" w:cs="Calibri"/>
          <w:color w:val="000000" w:themeColor="text1"/>
          <w:lang w:val="en-GB"/>
        </w:rPr>
        <w:t xml:space="preserve">information </w:t>
      </w:r>
      <w:r w:rsidR="00F745E3" w:rsidRPr="001B690E">
        <w:rPr>
          <w:rFonts w:ascii="Calibri" w:eastAsia="Calibri" w:hAnsi="Calibri" w:cs="Calibri"/>
          <w:color w:val="000000" w:themeColor="text1"/>
          <w:lang w:val="en-GB"/>
        </w:rPr>
        <w:t xml:space="preserve">is </w:t>
      </w:r>
      <w:r w:rsidRPr="001B690E">
        <w:rPr>
          <w:rFonts w:ascii="Calibri" w:eastAsia="Calibri" w:hAnsi="Calibri" w:cs="Calibri"/>
          <w:color w:val="000000" w:themeColor="text1"/>
          <w:lang w:val="en-GB"/>
        </w:rPr>
        <w:t xml:space="preserve">available to </w:t>
      </w:r>
      <w:r w:rsidRPr="00A33F78">
        <w:rPr>
          <w:rFonts w:ascii="Calibri" w:eastAsia="Calibri" w:hAnsi="Calibri" w:cs="Calibri"/>
          <w:lang w:val="en-GB"/>
        </w:rPr>
        <w:t xml:space="preserve">support national and regional decision making and implementation processes, for the purpose of ecosystem-based management of aquaculture in the Baltic Sea region. The Expert Group takes account of heterogeneous nature of aquaculture, existing national and international legislation and variability in technology and geography with the need for a differentiated approach. </w:t>
      </w:r>
    </w:p>
    <w:p w14:paraId="72041A64" w14:textId="77777777" w:rsidR="008127C4" w:rsidRPr="003C0126" w:rsidRDefault="008127C4" w:rsidP="008127C4">
      <w:pPr>
        <w:keepNext/>
        <w:keepLines/>
        <w:spacing w:before="40" w:after="0" w:line="256" w:lineRule="auto"/>
        <w:outlineLvl w:val="1"/>
        <w:rPr>
          <w:rFonts w:ascii="Calibri Light" w:eastAsia="Times New Roman" w:hAnsi="Calibri Light" w:cs="Times New Roman"/>
          <w:color w:val="2F5496"/>
          <w:sz w:val="26"/>
          <w:szCs w:val="26"/>
          <w:lang w:val="en-US"/>
        </w:rPr>
      </w:pPr>
      <w:r w:rsidRPr="003C0126">
        <w:rPr>
          <w:rFonts w:ascii="Calibri Light" w:eastAsia="Times New Roman" w:hAnsi="Calibri Light" w:cs="Times New Roman"/>
          <w:color w:val="2F5496"/>
          <w:sz w:val="26"/>
          <w:szCs w:val="26"/>
          <w:lang w:val="en-US"/>
        </w:rPr>
        <w:t>Duties</w:t>
      </w:r>
    </w:p>
    <w:p w14:paraId="2275659E" w14:textId="77777777" w:rsidR="008127C4" w:rsidRPr="003C0126" w:rsidRDefault="008127C4" w:rsidP="008127C4">
      <w:pPr>
        <w:spacing w:line="256" w:lineRule="auto"/>
        <w:jc w:val="both"/>
        <w:rPr>
          <w:rFonts w:ascii="Calibri" w:eastAsia="Calibri" w:hAnsi="Calibri" w:cs="Times New Roman"/>
          <w:lang w:val="en-GB"/>
        </w:rPr>
      </w:pPr>
      <w:r w:rsidRPr="003C0126">
        <w:rPr>
          <w:rFonts w:ascii="Calibri" w:eastAsia="Calibri" w:hAnsi="Calibri" w:cs="Times New Roman"/>
          <w:lang w:val="en-GB"/>
        </w:rPr>
        <w:t xml:space="preserve">The duties of the </w:t>
      </w:r>
      <w:r w:rsidRPr="00450DF5">
        <w:rPr>
          <w:rFonts w:ascii="Calibri" w:eastAsia="Calibri" w:hAnsi="Calibri" w:cs="Times New Roman"/>
          <w:lang w:val="en-US"/>
        </w:rPr>
        <w:t xml:space="preserve">Expert Group on </w:t>
      </w:r>
      <w:r w:rsidRPr="00450DF5">
        <w:rPr>
          <w:rFonts w:ascii="Calibri" w:eastAsia="Calibri" w:hAnsi="Calibri" w:cs="Times New Roman"/>
          <w:lang w:val="en-GB"/>
        </w:rPr>
        <w:t xml:space="preserve">Sustainable Aquaculture </w:t>
      </w:r>
      <w:r w:rsidRPr="003C0126">
        <w:rPr>
          <w:rFonts w:ascii="Calibri" w:eastAsia="Calibri" w:hAnsi="Calibri" w:cs="Times New Roman"/>
          <w:lang w:val="en-GB"/>
        </w:rPr>
        <w:t>are</w:t>
      </w:r>
      <w:r>
        <w:rPr>
          <w:rFonts w:ascii="Calibri" w:eastAsia="Calibri" w:hAnsi="Calibri" w:cs="Times New Roman"/>
          <w:lang w:val="en-GB"/>
        </w:rPr>
        <w:t xml:space="preserve"> to</w:t>
      </w:r>
      <w:r w:rsidRPr="003C0126">
        <w:rPr>
          <w:rFonts w:ascii="Calibri" w:eastAsia="Calibri" w:hAnsi="Calibri" w:cs="Times New Roman"/>
          <w:lang w:val="en-GB"/>
        </w:rPr>
        <w:t>:</w:t>
      </w:r>
    </w:p>
    <w:p w14:paraId="0CC81879" w14:textId="41C938F4" w:rsidR="008127C4" w:rsidRPr="0024728E" w:rsidRDefault="008127C4" w:rsidP="008127C4">
      <w:pPr>
        <w:numPr>
          <w:ilvl w:val="0"/>
          <w:numId w:val="1"/>
        </w:numPr>
        <w:spacing w:line="256" w:lineRule="auto"/>
        <w:contextualSpacing/>
        <w:jc w:val="both"/>
        <w:rPr>
          <w:rFonts w:ascii="Calibri" w:eastAsia="Calibri" w:hAnsi="Calibri" w:cs="Times New Roman"/>
          <w:lang w:val="en-GB"/>
        </w:rPr>
      </w:pPr>
      <w:r w:rsidRPr="7E01ED46">
        <w:rPr>
          <w:rFonts w:ascii="Calibri" w:eastAsia="Calibri" w:hAnsi="Calibri" w:cs="Times New Roman"/>
          <w:u w:val="single"/>
          <w:lang w:val="en-GB"/>
        </w:rPr>
        <w:t>Maintain</w:t>
      </w:r>
      <w:r w:rsidRPr="7E01ED46">
        <w:rPr>
          <w:rFonts w:ascii="Calibri" w:eastAsia="Calibri" w:hAnsi="Calibri" w:cs="Times New Roman"/>
          <w:lang w:val="en-GB"/>
        </w:rPr>
        <w:t xml:space="preserve"> a</w:t>
      </w:r>
      <w:r>
        <w:rPr>
          <w:rFonts w:ascii="Calibri" w:eastAsia="Calibri" w:hAnsi="Calibri" w:cs="Times New Roman"/>
          <w:lang w:val="en-GB"/>
        </w:rPr>
        <w:t xml:space="preserve">nd </w:t>
      </w:r>
      <w:r w:rsidR="00AE24AF">
        <w:rPr>
          <w:rFonts w:ascii="Calibri" w:eastAsia="Calibri" w:hAnsi="Calibri" w:cs="Times New Roman"/>
          <w:lang w:val="en-GB"/>
        </w:rPr>
        <w:t xml:space="preserve">suggest </w:t>
      </w:r>
      <w:r>
        <w:rPr>
          <w:rFonts w:ascii="Calibri" w:eastAsia="Calibri" w:hAnsi="Calibri" w:cs="Times New Roman"/>
          <w:lang w:val="en-GB"/>
        </w:rPr>
        <w:t>update</w:t>
      </w:r>
      <w:r w:rsidR="009D6B19">
        <w:rPr>
          <w:rFonts w:ascii="Calibri" w:eastAsia="Calibri" w:hAnsi="Calibri" w:cs="Times New Roman"/>
          <w:lang w:val="en-GB"/>
        </w:rPr>
        <w:t>s</w:t>
      </w:r>
      <w:r w:rsidRPr="7E01ED46">
        <w:rPr>
          <w:rFonts w:ascii="Calibri" w:eastAsia="Calibri" w:hAnsi="Calibri" w:cs="Times New Roman"/>
          <w:lang w:val="en-GB"/>
        </w:rPr>
        <w:t xml:space="preserve"> </w:t>
      </w:r>
      <w:r w:rsidR="009D6B19">
        <w:rPr>
          <w:rFonts w:ascii="Calibri" w:eastAsia="Calibri" w:hAnsi="Calibri" w:cs="Times New Roman"/>
          <w:lang w:val="en-GB"/>
        </w:rPr>
        <w:t xml:space="preserve">for </w:t>
      </w:r>
      <w:r>
        <w:rPr>
          <w:rFonts w:ascii="Calibri" w:eastAsia="Calibri" w:hAnsi="Calibri" w:cs="Times New Roman"/>
          <w:lang w:val="en-GB"/>
        </w:rPr>
        <w:t xml:space="preserve">a </w:t>
      </w:r>
      <w:r w:rsidRPr="7E01ED46">
        <w:rPr>
          <w:rFonts w:ascii="Calibri" w:eastAsia="Calibri" w:hAnsi="Calibri" w:cs="Times New Roman"/>
          <w:lang w:val="en-GB"/>
        </w:rPr>
        <w:t xml:space="preserve">comprehensive set of </w:t>
      </w:r>
      <w:r w:rsidRPr="7E01ED46">
        <w:rPr>
          <w:rFonts w:ascii="Calibri" w:eastAsia="Calibri" w:hAnsi="Calibri" w:cs="Times New Roman"/>
          <w:b/>
          <w:bCs/>
          <w:lang w:val="en-GB"/>
        </w:rPr>
        <w:t>BAT/BEP descriptions on sustainable aquaculture</w:t>
      </w:r>
      <w:r w:rsidRPr="7E01ED46">
        <w:rPr>
          <w:rFonts w:ascii="Calibri" w:eastAsia="Calibri" w:hAnsi="Calibri" w:cs="Times New Roman"/>
          <w:lang w:val="en-GB"/>
        </w:rPr>
        <w:t xml:space="preserve"> for the benefit of the Baltic Sea region and </w:t>
      </w:r>
      <w:r w:rsidRPr="7E01ED46">
        <w:rPr>
          <w:rFonts w:ascii="Calibri" w:eastAsia="Calibri" w:hAnsi="Calibri" w:cs="Times New Roman"/>
          <w:u w:val="single"/>
          <w:lang w:val="en-GB"/>
        </w:rPr>
        <w:t>exchang</w:t>
      </w:r>
      <w:r>
        <w:rPr>
          <w:rFonts w:ascii="Calibri" w:eastAsia="Calibri" w:hAnsi="Calibri" w:cs="Times New Roman"/>
          <w:u w:val="single"/>
          <w:lang w:val="en-GB"/>
        </w:rPr>
        <w:t>e</w:t>
      </w:r>
      <w:r w:rsidRPr="7E01ED46">
        <w:rPr>
          <w:rFonts w:ascii="Calibri" w:eastAsia="Calibri" w:hAnsi="Calibri" w:cs="Times New Roman"/>
          <w:lang w:val="en-GB"/>
        </w:rPr>
        <w:t xml:space="preserve"> information and experiences gained on BAT/BEP on aquaculture in the Baltic Sea region,</w:t>
      </w:r>
    </w:p>
    <w:p w14:paraId="2F2B28F1" w14:textId="69367815" w:rsidR="005071ED" w:rsidRPr="001B690E" w:rsidRDefault="00A808D8" w:rsidP="008127C4">
      <w:pPr>
        <w:numPr>
          <w:ilvl w:val="0"/>
          <w:numId w:val="1"/>
        </w:numPr>
        <w:spacing w:line="256" w:lineRule="auto"/>
        <w:contextualSpacing/>
        <w:jc w:val="both"/>
        <w:rPr>
          <w:rFonts w:ascii="Calibri" w:eastAsia="Calibri" w:hAnsi="Calibri" w:cs="Times New Roman"/>
          <w:lang w:val="en-GB"/>
        </w:rPr>
      </w:pPr>
      <w:r w:rsidRPr="001B690E">
        <w:rPr>
          <w:rFonts w:ascii="Calibri" w:eastAsia="Calibri" w:hAnsi="Calibri" w:cs="Times New Roman"/>
          <w:lang w:val="en-US"/>
        </w:rPr>
        <w:t>Advice</w:t>
      </w:r>
      <w:r>
        <w:rPr>
          <w:rFonts w:ascii="Calibri" w:eastAsia="Calibri" w:hAnsi="Calibri" w:cs="Times New Roman"/>
          <w:u w:val="single"/>
          <w:lang w:val="en-US"/>
        </w:rPr>
        <w:t xml:space="preserve"> on the need to update </w:t>
      </w:r>
      <w:r w:rsidR="008127C4" w:rsidRPr="7E01ED46">
        <w:rPr>
          <w:rFonts w:ascii="Calibri" w:eastAsia="Calibri" w:hAnsi="Calibri" w:cs="Times New Roman"/>
          <w:b/>
          <w:bCs/>
          <w:lang w:val="en-US"/>
        </w:rPr>
        <w:t xml:space="preserve">HELCOM Recommendation on </w:t>
      </w:r>
      <w:r w:rsidR="008127C4">
        <w:rPr>
          <w:rFonts w:ascii="Calibri" w:eastAsia="Calibri" w:hAnsi="Calibri" w:cs="Times New Roman"/>
          <w:b/>
          <w:bCs/>
          <w:lang w:val="en-US"/>
        </w:rPr>
        <w:t xml:space="preserve">Sustainable </w:t>
      </w:r>
      <w:r w:rsidR="008127C4" w:rsidRPr="7E01ED46">
        <w:rPr>
          <w:rFonts w:ascii="Calibri" w:eastAsia="Calibri" w:hAnsi="Calibri" w:cs="Times New Roman"/>
          <w:b/>
          <w:bCs/>
          <w:lang w:val="en-US"/>
        </w:rPr>
        <w:t>Aquaculture</w:t>
      </w:r>
      <w:r w:rsidR="008127C4" w:rsidRPr="7E01ED46">
        <w:rPr>
          <w:rFonts w:ascii="Calibri" w:eastAsia="Calibri" w:hAnsi="Calibri" w:cs="Times New Roman"/>
          <w:lang w:val="en-US"/>
        </w:rPr>
        <w:t xml:space="preserve">, </w:t>
      </w:r>
      <w:r w:rsidR="008127C4" w:rsidRPr="7E01ED46">
        <w:rPr>
          <w:rFonts w:ascii="Calibri" w:eastAsia="Calibri" w:hAnsi="Calibri" w:cs="Times New Roman"/>
          <w:u w:val="single"/>
          <w:lang w:val="en-US"/>
        </w:rPr>
        <w:t>support</w:t>
      </w:r>
      <w:r w:rsidR="008127C4" w:rsidRPr="7E01ED46">
        <w:rPr>
          <w:rFonts w:ascii="Calibri" w:eastAsia="Calibri" w:hAnsi="Calibri" w:cs="Times New Roman"/>
          <w:lang w:val="en-US"/>
        </w:rPr>
        <w:t xml:space="preserve"> the efforts to </w:t>
      </w:r>
      <w:r>
        <w:rPr>
          <w:rFonts w:ascii="Calibri" w:eastAsia="Calibri" w:hAnsi="Calibri" w:cs="Times New Roman"/>
          <w:lang w:val="en-US"/>
        </w:rPr>
        <w:t xml:space="preserve">maintain an updated Recommendation and its </w:t>
      </w:r>
      <w:r w:rsidR="008127C4" w:rsidRPr="7E01ED46">
        <w:rPr>
          <w:rFonts w:ascii="Calibri" w:eastAsia="Calibri" w:hAnsi="Calibri" w:cs="Times New Roman"/>
          <w:lang w:val="en-US"/>
        </w:rPr>
        <w:t>implement</w:t>
      </w:r>
      <w:r>
        <w:rPr>
          <w:rFonts w:ascii="Calibri" w:eastAsia="Calibri" w:hAnsi="Calibri" w:cs="Times New Roman"/>
          <w:lang w:val="en-US"/>
        </w:rPr>
        <w:t>ation</w:t>
      </w:r>
      <w:r w:rsidR="008127C4" w:rsidRPr="7E01ED46">
        <w:rPr>
          <w:rFonts w:ascii="Calibri" w:eastAsia="Calibri" w:hAnsi="Calibri" w:cs="Times New Roman"/>
          <w:lang w:val="en-US"/>
        </w:rPr>
        <w:t xml:space="preserve"> </w:t>
      </w:r>
    </w:p>
    <w:p w14:paraId="735F84AA" w14:textId="2884C61D" w:rsidR="008127C4" w:rsidRPr="0024728E" w:rsidRDefault="0019255A" w:rsidP="008127C4">
      <w:pPr>
        <w:numPr>
          <w:ilvl w:val="0"/>
          <w:numId w:val="1"/>
        </w:numPr>
        <w:spacing w:line="256" w:lineRule="auto"/>
        <w:contextualSpacing/>
        <w:jc w:val="both"/>
        <w:rPr>
          <w:rFonts w:ascii="Calibri" w:eastAsia="Calibri" w:hAnsi="Calibri" w:cs="Times New Roman"/>
          <w:lang w:val="en-GB"/>
        </w:rPr>
      </w:pPr>
      <w:r w:rsidRPr="001B690E">
        <w:rPr>
          <w:rFonts w:ascii="Calibri" w:eastAsia="Calibri" w:hAnsi="Calibri" w:cs="Times New Roman"/>
          <w:b/>
          <w:bCs/>
          <w:u w:val="single"/>
          <w:lang w:val="en-GB"/>
        </w:rPr>
        <w:t>L</w:t>
      </w:r>
      <w:proofErr w:type="spellStart"/>
      <w:r w:rsidR="00302135" w:rsidRPr="001B690E">
        <w:rPr>
          <w:rFonts w:ascii="Calibri" w:eastAsia="Calibri" w:hAnsi="Calibri" w:cs="Times New Roman"/>
          <w:b/>
          <w:bCs/>
          <w:u w:val="single"/>
          <w:lang w:val="en-US"/>
        </w:rPr>
        <w:t>ead</w:t>
      </w:r>
      <w:proofErr w:type="spellEnd"/>
      <w:r w:rsidR="00F82D7A" w:rsidRPr="00F82D7A">
        <w:rPr>
          <w:rFonts w:ascii="Calibri" w:eastAsia="Calibri" w:hAnsi="Calibri" w:cs="Times New Roman"/>
          <w:b/>
          <w:bCs/>
          <w:lang w:val="en-US"/>
        </w:rPr>
        <w:t xml:space="preserve"> </w:t>
      </w:r>
      <w:r w:rsidR="008127C4" w:rsidRPr="00F82D7A">
        <w:rPr>
          <w:rFonts w:ascii="Calibri" w:eastAsia="Calibri" w:hAnsi="Calibri" w:cs="Times New Roman"/>
          <w:b/>
          <w:bCs/>
          <w:lang w:val="en-US"/>
        </w:rPr>
        <w:t>reporting</w:t>
      </w:r>
      <w:r w:rsidR="008127C4" w:rsidRPr="7E01ED46">
        <w:rPr>
          <w:rFonts w:ascii="Calibri" w:eastAsia="Calibri" w:hAnsi="Calibri" w:cs="Times New Roman"/>
          <w:lang w:val="en-US"/>
        </w:rPr>
        <w:t xml:space="preserve"> on the Recommendation</w:t>
      </w:r>
      <w:r w:rsidR="00273298">
        <w:rPr>
          <w:rFonts w:ascii="Calibri" w:eastAsia="Calibri" w:hAnsi="Calibri" w:cs="Times New Roman"/>
          <w:lang w:val="en-US"/>
        </w:rPr>
        <w:t xml:space="preserve"> </w:t>
      </w:r>
      <w:r w:rsidR="005071ED">
        <w:rPr>
          <w:rFonts w:ascii="Calibri" w:eastAsia="Calibri" w:hAnsi="Calibri" w:cs="Times New Roman"/>
          <w:lang w:val="en-US"/>
        </w:rPr>
        <w:t xml:space="preserve">and BAT/BEP descriptions on sustainable aquaculture as well as </w:t>
      </w:r>
      <w:r>
        <w:rPr>
          <w:rFonts w:ascii="Calibri" w:eastAsia="Calibri" w:hAnsi="Calibri" w:cs="Times New Roman"/>
          <w:lang w:val="en-US"/>
        </w:rPr>
        <w:t>an</w:t>
      </w:r>
      <w:r w:rsidR="00273298">
        <w:rPr>
          <w:rFonts w:ascii="Calibri" w:eastAsia="Calibri" w:hAnsi="Calibri" w:cs="Times New Roman"/>
          <w:lang w:val="en-US"/>
        </w:rPr>
        <w:t xml:space="preserve"> analysis of the reporting </w:t>
      </w:r>
      <w:r w:rsidR="00813663">
        <w:rPr>
          <w:rFonts w:ascii="Calibri" w:eastAsia="Calibri" w:hAnsi="Calibri" w:cs="Times New Roman"/>
          <w:lang w:val="en-US"/>
        </w:rPr>
        <w:t>results, their</w:t>
      </w:r>
      <w:r w:rsidR="005A1FCC">
        <w:rPr>
          <w:rFonts w:ascii="Calibri" w:eastAsia="Calibri" w:hAnsi="Calibri" w:cs="Times New Roman"/>
          <w:lang w:val="en-US"/>
        </w:rPr>
        <w:t xml:space="preserve"> dissemination</w:t>
      </w:r>
      <w:r w:rsidR="007C1D11">
        <w:rPr>
          <w:rFonts w:ascii="Calibri" w:eastAsia="Calibri" w:hAnsi="Calibri" w:cs="Times New Roman"/>
          <w:lang w:val="en-US"/>
        </w:rPr>
        <w:t xml:space="preserve"> and utiliz</w:t>
      </w:r>
      <w:r>
        <w:rPr>
          <w:rFonts w:ascii="Calibri" w:eastAsia="Calibri" w:hAnsi="Calibri" w:cs="Times New Roman"/>
          <w:lang w:val="en-US"/>
        </w:rPr>
        <w:t>ation</w:t>
      </w:r>
      <w:r w:rsidR="005A1FCC">
        <w:rPr>
          <w:rFonts w:ascii="Calibri" w:eastAsia="Calibri" w:hAnsi="Calibri" w:cs="Times New Roman"/>
          <w:lang w:val="en-US"/>
        </w:rPr>
        <w:t xml:space="preserve"> </w:t>
      </w:r>
      <w:r w:rsidR="004A3682">
        <w:rPr>
          <w:rFonts w:ascii="Calibri" w:eastAsia="Calibri" w:hAnsi="Calibri" w:cs="Times New Roman"/>
          <w:lang w:val="en-US"/>
        </w:rPr>
        <w:t>as appropriate.</w:t>
      </w:r>
    </w:p>
    <w:p w14:paraId="41E826E5" w14:textId="74883564" w:rsidR="008127C4" w:rsidRPr="00FC65BF" w:rsidRDefault="008127C4" w:rsidP="008127C4">
      <w:pPr>
        <w:numPr>
          <w:ilvl w:val="0"/>
          <w:numId w:val="1"/>
        </w:numPr>
        <w:spacing w:line="256" w:lineRule="auto"/>
        <w:contextualSpacing/>
        <w:jc w:val="both"/>
        <w:rPr>
          <w:rFonts w:ascii="Calibri" w:eastAsia="Calibri" w:hAnsi="Calibri" w:cs="Times New Roman"/>
          <w:iCs/>
          <w:lang w:val="en-GB"/>
        </w:rPr>
      </w:pPr>
      <w:r w:rsidRPr="00FC65BF">
        <w:rPr>
          <w:rFonts w:ascii="Calibri" w:eastAsia="Calibri" w:hAnsi="Calibri" w:cs="Times New Roman"/>
          <w:iCs/>
          <w:u w:val="single"/>
          <w:lang w:val="en-US"/>
        </w:rPr>
        <w:t>Identif</w:t>
      </w:r>
      <w:r>
        <w:rPr>
          <w:rFonts w:ascii="Calibri" w:eastAsia="Calibri" w:hAnsi="Calibri" w:cs="Times New Roman"/>
          <w:iCs/>
          <w:u w:val="single"/>
          <w:lang w:val="en-US"/>
        </w:rPr>
        <w:t>y</w:t>
      </w:r>
      <w:r w:rsidRPr="00FC65BF">
        <w:rPr>
          <w:rFonts w:ascii="Calibri" w:eastAsia="Calibri" w:hAnsi="Calibri" w:cs="Times New Roman"/>
          <w:iCs/>
          <w:lang w:val="en-US"/>
        </w:rPr>
        <w:t xml:space="preserve"> current</w:t>
      </w:r>
      <w:r w:rsidR="002B1C49">
        <w:rPr>
          <w:rFonts w:ascii="Calibri" w:eastAsia="Calibri" w:hAnsi="Calibri" w:cs="Times New Roman"/>
          <w:iCs/>
          <w:lang w:val="en-US"/>
        </w:rPr>
        <w:t xml:space="preserve"> and </w:t>
      </w:r>
      <w:r w:rsidR="002B1C49" w:rsidRPr="001B690E">
        <w:rPr>
          <w:rFonts w:ascii="Calibri" w:eastAsia="Calibri" w:hAnsi="Calibri" w:cs="Times New Roman"/>
          <w:b/>
          <w:bCs/>
          <w:iCs/>
          <w:lang w:val="en-US"/>
        </w:rPr>
        <w:t>emerging opportunities and issues</w:t>
      </w:r>
      <w:r w:rsidRPr="00FC65BF">
        <w:rPr>
          <w:rFonts w:ascii="Calibri" w:eastAsia="Calibri" w:hAnsi="Calibri" w:cs="Times New Roman"/>
          <w:iCs/>
          <w:lang w:val="en-US"/>
        </w:rPr>
        <w:t xml:space="preserve"> related to</w:t>
      </w:r>
      <w:r>
        <w:rPr>
          <w:rFonts w:ascii="Calibri" w:eastAsia="Calibri" w:hAnsi="Calibri" w:cs="Times New Roman"/>
          <w:b/>
          <w:bCs/>
          <w:iCs/>
          <w:lang w:val="en-US"/>
        </w:rPr>
        <w:t xml:space="preserve"> </w:t>
      </w:r>
      <w:r w:rsidRPr="0024728E">
        <w:rPr>
          <w:rFonts w:ascii="Calibri" w:eastAsia="Calibri" w:hAnsi="Calibri" w:cs="Times New Roman"/>
          <w:iCs/>
          <w:lang w:val="en-US"/>
        </w:rPr>
        <w:t>sustainable aquaculture</w:t>
      </w:r>
      <w:r>
        <w:rPr>
          <w:rFonts w:ascii="Calibri" w:eastAsia="Calibri" w:hAnsi="Calibri" w:cs="Times New Roman"/>
          <w:iCs/>
          <w:lang w:val="en-US"/>
        </w:rPr>
        <w:t>.</w:t>
      </w:r>
    </w:p>
    <w:p w14:paraId="0228EEEB" w14:textId="77777777" w:rsidR="008127C4" w:rsidRPr="00355CBB" w:rsidRDefault="008127C4" w:rsidP="008127C4">
      <w:pPr>
        <w:numPr>
          <w:ilvl w:val="0"/>
          <w:numId w:val="1"/>
        </w:numPr>
        <w:spacing w:line="256" w:lineRule="auto"/>
        <w:contextualSpacing/>
        <w:jc w:val="both"/>
        <w:rPr>
          <w:rFonts w:ascii="Calibri" w:eastAsia="Calibri" w:hAnsi="Calibri" w:cs="Times New Roman"/>
          <w:iCs/>
          <w:lang w:val="en-GB"/>
        </w:rPr>
      </w:pPr>
      <w:r w:rsidRPr="00682278">
        <w:rPr>
          <w:rFonts w:ascii="Calibri" w:eastAsia="Calibri" w:hAnsi="Calibri" w:cs="Times New Roman"/>
          <w:b/>
          <w:bCs/>
          <w:iCs/>
          <w:u w:val="single"/>
          <w:lang w:val="en-GB"/>
        </w:rPr>
        <w:t>Take note of</w:t>
      </w:r>
      <w:r w:rsidRPr="0038593F">
        <w:rPr>
          <w:rFonts w:ascii="Calibri" w:eastAsia="Calibri" w:hAnsi="Calibri" w:cs="Times New Roman"/>
          <w:iCs/>
          <w:u w:val="single"/>
          <w:lang w:val="en-GB"/>
        </w:rPr>
        <w:t xml:space="preserve"> relevant activities within, </w:t>
      </w:r>
      <w:r w:rsidRPr="00682278">
        <w:rPr>
          <w:rFonts w:ascii="Calibri" w:eastAsia="Calibri" w:hAnsi="Calibri" w:cs="Times New Roman"/>
          <w:iCs/>
          <w:u w:val="single"/>
          <w:lang w:val="en-GB"/>
        </w:rPr>
        <w:t xml:space="preserve">and </w:t>
      </w:r>
      <w:r w:rsidRPr="0038593F">
        <w:rPr>
          <w:rFonts w:ascii="Calibri" w:eastAsia="Calibri" w:hAnsi="Calibri" w:cs="Times New Roman"/>
          <w:iCs/>
          <w:u w:val="single"/>
          <w:lang w:val="en-GB"/>
        </w:rPr>
        <w:t>if appropriate cooperate</w:t>
      </w:r>
      <w:r w:rsidRPr="00682278">
        <w:rPr>
          <w:rFonts w:ascii="Calibri" w:eastAsia="Calibri" w:hAnsi="Calibri" w:cs="Times New Roman"/>
          <w:b/>
          <w:bCs/>
          <w:iCs/>
          <w:lang w:val="en-GB"/>
        </w:rPr>
        <w:t xml:space="preserve"> </w:t>
      </w:r>
      <w:r w:rsidRPr="00682278">
        <w:rPr>
          <w:rFonts w:ascii="Calibri" w:eastAsia="Calibri" w:hAnsi="Calibri" w:cs="Times New Roman"/>
          <w:iCs/>
          <w:lang w:val="en-GB"/>
        </w:rPr>
        <w:t xml:space="preserve">with relevant actors and/or other international organizations and </w:t>
      </w:r>
      <w:r w:rsidRPr="00355CBB">
        <w:rPr>
          <w:rFonts w:ascii="Calibri" w:eastAsia="Calibri" w:hAnsi="Calibri" w:cs="Calibri"/>
          <w:u w:val="single"/>
          <w:lang w:val="en-US"/>
        </w:rPr>
        <w:t>seek</w:t>
      </w:r>
      <w:r w:rsidRPr="00355CBB">
        <w:rPr>
          <w:rFonts w:ascii="Calibri" w:eastAsia="Calibri" w:hAnsi="Calibri" w:cs="Calibri"/>
          <w:lang w:val="en-US"/>
        </w:rPr>
        <w:t xml:space="preserve"> synergies with the work carried out relevant for the Group. </w:t>
      </w:r>
    </w:p>
    <w:p w14:paraId="77626B09" w14:textId="77777777" w:rsidR="008127C4" w:rsidRDefault="008127C4" w:rsidP="008127C4">
      <w:pPr>
        <w:numPr>
          <w:ilvl w:val="0"/>
          <w:numId w:val="1"/>
        </w:numPr>
        <w:spacing w:before="120" w:after="120" w:line="240" w:lineRule="auto"/>
        <w:ind w:hanging="357"/>
        <w:jc w:val="both"/>
        <w:rPr>
          <w:rFonts w:ascii="Calibri" w:eastAsia="Calibri" w:hAnsi="Calibri" w:cs="Calibri"/>
          <w:lang w:val="en-US"/>
        </w:rPr>
      </w:pPr>
      <w:r w:rsidRPr="7E01ED46">
        <w:rPr>
          <w:rFonts w:ascii="Calibri" w:eastAsia="Calibri" w:hAnsi="Calibri" w:cs="Calibri"/>
          <w:u w:val="single"/>
          <w:lang w:val="en-US"/>
        </w:rPr>
        <w:t>Support</w:t>
      </w:r>
      <w:r w:rsidRPr="7E01ED46">
        <w:rPr>
          <w:rFonts w:ascii="Calibri" w:eastAsia="Calibri" w:hAnsi="Calibri" w:cs="Calibri"/>
          <w:lang w:val="en-US"/>
        </w:rPr>
        <w:t xml:space="preserve"> the </w:t>
      </w:r>
      <w:r w:rsidRPr="7E01ED46">
        <w:rPr>
          <w:rFonts w:ascii="Calibri" w:eastAsia="Calibri" w:hAnsi="Calibri" w:cs="Calibri"/>
          <w:b/>
          <w:bCs/>
          <w:lang w:val="en-US"/>
        </w:rPr>
        <w:t>implementation of other relevant HELCOM commitments</w:t>
      </w:r>
      <w:r w:rsidRPr="7E01ED46">
        <w:rPr>
          <w:rFonts w:ascii="Calibri" w:eastAsia="Calibri" w:hAnsi="Calibri" w:cs="Calibri"/>
          <w:lang w:val="en-US"/>
        </w:rPr>
        <w:t xml:space="preserve"> related to aquaculture, such as the HELCOM Baltic Sea Action Plan and Ministerial Declarations.</w:t>
      </w:r>
    </w:p>
    <w:p w14:paraId="6EF57187" w14:textId="77777777" w:rsidR="00E759DE" w:rsidRPr="00FC65BF" w:rsidRDefault="00E759DE" w:rsidP="00E759DE">
      <w:pPr>
        <w:numPr>
          <w:ilvl w:val="0"/>
          <w:numId w:val="1"/>
        </w:numPr>
        <w:spacing w:line="256" w:lineRule="auto"/>
        <w:contextualSpacing/>
        <w:jc w:val="both"/>
        <w:rPr>
          <w:rFonts w:ascii="Calibri" w:eastAsia="Calibri" w:hAnsi="Calibri" w:cs="Times New Roman"/>
          <w:lang w:val="en-GB"/>
        </w:rPr>
      </w:pPr>
      <w:r w:rsidRPr="00FC65BF">
        <w:rPr>
          <w:rFonts w:ascii="Calibri" w:eastAsia="Calibri" w:hAnsi="Calibri" w:cs="Times New Roman"/>
          <w:u w:val="single"/>
          <w:lang w:val="en-US"/>
        </w:rPr>
        <w:t>Ensur</w:t>
      </w:r>
      <w:r>
        <w:rPr>
          <w:rFonts w:ascii="Calibri" w:eastAsia="Calibri" w:hAnsi="Calibri" w:cs="Times New Roman"/>
          <w:u w:val="single"/>
          <w:lang w:val="en-US"/>
        </w:rPr>
        <w:t>e</w:t>
      </w:r>
      <w:r w:rsidRPr="00FC65BF">
        <w:rPr>
          <w:rFonts w:ascii="Calibri" w:eastAsia="Calibri" w:hAnsi="Calibri" w:cs="Times New Roman"/>
          <w:lang w:val="en-US"/>
        </w:rPr>
        <w:t xml:space="preserve"> that the </w:t>
      </w:r>
      <w:r w:rsidRPr="0024728E">
        <w:rPr>
          <w:rFonts w:ascii="Calibri" w:eastAsia="Calibri" w:hAnsi="Calibri" w:cs="Times New Roman"/>
          <w:b/>
          <w:bCs/>
          <w:lang w:val="en-US"/>
        </w:rPr>
        <w:t>contact list</w:t>
      </w:r>
      <w:r w:rsidRPr="00FC65BF">
        <w:rPr>
          <w:rFonts w:ascii="Calibri" w:eastAsia="Calibri" w:hAnsi="Calibri" w:cs="Times New Roman"/>
          <w:lang w:val="en-US"/>
        </w:rPr>
        <w:t xml:space="preserve"> of B</w:t>
      </w:r>
      <w:r>
        <w:rPr>
          <w:rFonts w:ascii="Calibri" w:eastAsia="Calibri" w:hAnsi="Calibri" w:cs="Times New Roman"/>
          <w:lang w:val="en-US"/>
        </w:rPr>
        <w:t>altic Sea</w:t>
      </w:r>
      <w:r w:rsidRPr="00FC65BF">
        <w:rPr>
          <w:rFonts w:ascii="Calibri" w:eastAsia="Calibri" w:hAnsi="Calibri" w:cs="Times New Roman"/>
          <w:lang w:val="en-US"/>
        </w:rPr>
        <w:t xml:space="preserve"> aquaculture experts</w:t>
      </w:r>
      <w:r>
        <w:rPr>
          <w:rFonts w:ascii="Calibri" w:eastAsia="Calibri" w:hAnsi="Calibri" w:cs="Times New Roman"/>
          <w:lang w:val="en-US"/>
        </w:rPr>
        <w:t xml:space="preserve"> remains current.</w:t>
      </w:r>
    </w:p>
    <w:p w14:paraId="6DB1E809" w14:textId="77777777" w:rsidR="00E759DE" w:rsidRPr="0024728E" w:rsidRDefault="00E759DE" w:rsidP="00E759DE">
      <w:pPr>
        <w:spacing w:before="120" w:after="120" w:line="240" w:lineRule="auto"/>
        <w:ind w:left="720"/>
        <w:jc w:val="both"/>
        <w:rPr>
          <w:rFonts w:ascii="Calibri" w:eastAsia="Calibri" w:hAnsi="Calibri" w:cs="Calibri"/>
          <w:lang w:val="en-US"/>
        </w:rPr>
      </w:pPr>
    </w:p>
    <w:p w14:paraId="15B124EC" w14:textId="77777777" w:rsidR="008127C4" w:rsidRPr="003C0126" w:rsidRDefault="008127C4" w:rsidP="008127C4">
      <w:pPr>
        <w:keepNext/>
        <w:keepLines/>
        <w:spacing w:before="40" w:after="0" w:line="256" w:lineRule="auto"/>
        <w:jc w:val="both"/>
        <w:outlineLvl w:val="2"/>
        <w:rPr>
          <w:rFonts w:ascii="Calibri Light" w:eastAsia="Times New Roman" w:hAnsi="Calibri Light" w:cs="Times New Roman"/>
          <w:color w:val="1F3763"/>
          <w:sz w:val="24"/>
          <w:szCs w:val="24"/>
          <w:lang w:val="en-US"/>
        </w:rPr>
      </w:pPr>
      <w:r w:rsidRPr="003C0126">
        <w:rPr>
          <w:rFonts w:ascii="Calibri Light" w:eastAsia="Times New Roman" w:hAnsi="Calibri Light" w:cs="Times New Roman"/>
          <w:color w:val="1F3763"/>
          <w:sz w:val="24"/>
          <w:szCs w:val="24"/>
          <w:lang w:val="en-US"/>
        </w:rPr>
        <w:t>Expected outcomes</w:t>
      </w:r>
    </w:p>
    <w:p w14:paraId="47E22476" w14:textId="77777777" w:rsidR="008127C4" w:rsidRDefault="008127C4" w:rsidP="008127C4">
      <w:pPr>
        <w:spacing w:line="256" w:lineRule="auto"/>
        <w:jc w:val="both"/>
        <w:rPr>
          <w:rFonts w:ascii="Calibri" w:eastAsia="Calibri" w:hAnsi="Calibri" w:cs="Times New Roman"/>
          <w:i/>
          <w:iCs/>
          <w:lang w:val="en-US"/>
        </w:rPr>
      </w:pPr>
      <w:r w:rsidRPr="7E01ED46">
        <w:rPr>
          <w:rFonts w:ascii="Calibri" w:eastAsia="Calibri" w:hAnsi="Calibri" w:cs="Times New Roman"/>
          <w:lang w:val="en-US"/>
        </w:rPr>
        <w:t xml:space="preserve">Expected outcomes of the work conducted by the Expert Group on </w:t>
      </w:r>
      <w:r w:rsidRPr="7E01ED46">
        <w:rPr>
          <w:rFonts w:ascii="Calibri" w:eastAsia="Calibri" w:hAnsi="Calibri" w:cs="Times New Roman"/>
          <w:lang w:val="en-GB"/>
        </w:rPr>
        <w:t>Sustainable Aquaculture</w:t>
      </w:r>
      <w:r w:rsidRPr="7E01ED46">
        <w:rPr>
          <w:rFonts w:ascii="Calibri" w:eastAsia="Calibri" w:hAnsi="Calibri" w:cs="Times New Roman"/>
          <w:lang w:val="en-US"/>
        </w:rPr>
        <w:t xml:space="preserve"> are detailed in the 2-year workplan of the Expert Group, regularly updated by the Group and approved by the HELCOM Working Group on Ecosystem-based Sustainable Fisheries (WG Fish). </w:t>
      </w:r>
    </w:p>
    <w:p w14:paraId="499D9B95" w14:textId="77777777" w:rsidR="008127C4" w:rsidRPr="003C0126" w:rsidRDefault="008127C4" w:rsidP="008127C4">
      <w:pPr>
        <w:keepNext/>
        <w:keepLines/>
        <w:spacing w:before="40" w:after="0" w:line="256" w:lineRule="auto"/>
        <w:jc w:val="both"/>
        <w:outlineLvl w:val="1"/>
        <w:rPr>
          <w:rFonts w:ascii="Calibri Light" w:eastAsia="Times New Roman" w:hAnsi="Calibri Light" w:cs="Times New Roman"/>
          <w:color w:val="2F5496"/>
          <w:sz w:val="26"/>
          <w:szCs w:val="26"/>
          <w:lang w:val="en-US"/>
        </w:rPr>
      </w:pPr>
      <w:r w:rsidRPr="003C0126">
        <w:rPr>
          <w:rFonts w:ascii="Calibri Light" w:eastAsia="Times New Roman" w:hAnsi="Calibri Light" w:cs="Times New Roman"/>
          <w:color w:val="2F5496"/>
          <w:sz w:val="26"/>
          <w:szCs w:val="26"/>
          <w:lang w:val="en-US"/>
        </w:rPr>
        <w:t>Organization of work</w:t>
      </w:r>
    </w:p>
    <w:p w14:paraId="3E667F5E" w14:textId="77777777" w:rsidR="008127C4" w:rsidRPr="007E43B9" w:rsidRDefault="008127C4" w:rsidP="008127C4">
      <w:pPr>
        <w:spacing w:line="256" w:lineRule="auto"/>
        <w:jc w:val="both"/>
        <w:rPr>
          <w:rFonts w:ascii="Calibri" w:eastAsiaTheme="minorEastAsia" w:hAnsi="Calibri" w:cs="Calibri"/>
          <w:lang w:val="en-GB"/>
        </w:rPr>
      </w:pPr>
      <w:r w:rsidRPr="007E43B9">
        <w:rPr>
          <w:rFonts w:ascii="Calibri" w:eastAsiaTheme="minorEastAsia" w:hAnsi="Calibri" w:cs="Calibri"/>
          <w:lang w:val="en-GB"/>
        </w:rPr>
        <w:t>The</w:t>
      </w:r>
      <w:r w:rsidRPr="007E43B9">
        <w:rPr>
          <w:rFonts w:ascii="Calibri" w:eastAsiaTheme="minorEastAsia" w:hAnsi="Calibri" w:cs="Calibri"/>
          <w:lang w:val="en-US"/>
        </w:rPr>
        <w:t xml:space="preserve"> Expert Group on </w:t>
      </w:r>
      <w:r w:rsidRPr="007E43B9">
        <w:rPr>
          <w:rFonts w:ascii="Calibri" w:eastAsiaTheme="minorEastAsia" w:hAnsi="Calibri" w:cs="Calibri"/>
          <w:lang w:val="en-GB"/>
        </w:rPr>
        <w:t>Sustainable Aquaculture</w:t>
      </w:r>
      <w:r w:rsidRPr="007E43B9">
        <w:rPr>
          <w:rFonts w:ascii="Calibri" w:eastAsiaTheme="minorEastAsia" w:hAnsi="Calibri" w:cs="Calibri"/>
          <w:lang w:val="en-US"/>
        </w:rPr>
        <w:t xml:space="preserve"> </w:t>
      </w:r>
      <w:r w:rsidRPr="007E43B9">
        <w:rPr>
          <w:rFonts w:ascii="Calibri" w:eastAsiaTheme="minorEastAsia" w:hAnsi="Calibri" w:cs="Calibri"/>
          <w:lang w:val="en-GB"/>
        </w:rPr>
        <w:t xml:space="preserve">consists of nominated delegates from the Contracting Parties and is open to Observers according to HELCOM procedures. Additional experts and </w:t>
      </w:r>
      <w:r w:rsidRPr="007E43B9">
        <w:rPr>
          <w:rFonts w:ascii="Calibri" w:eastAsiaTheme="minorEastAsia" w:hAnsi="Calibri" w:cs="Calibri"/>
          <w:lang w:val="en-GB"/>
        </w:rPr>
        <w:lastRenderedPageBreak/>
        <w:t xml:space="preserve">representatives of organizations can be invited as guests to the meetings by the HELCOM Secretariat in consultation with the Chair. </w:t>
      </w:r>
    </w:p>
    <w:p w14:paraId="7D3103A0" w14:textId="21A5B089" w:rsidR="008127C4" w:rsidRPr="001C1D95" w:rsidRDefault="008127C4" w:rsidP="008127C4">
      <w:pPr>
        <w:spacing w:line="256" w:lineRule="auto"/>
        <w:jc w:val="both"/>
        <w:rPr>
          <w:rFonts w:ascii="Calibri" w:eastAsia="Calibri" w:hAnsi="Calibri" w:cs="Calibri"/>
          <w:lang w:val="en-GB"/>
        </w:rPr>
      </w:pPr>
      <w:r w:rsidRPr="00EF1BFC">
        <w:rPr>
          <w:rFonts w:ascii="Calibri" w:eastAsiaTheme="minorEastAsia" w:hAnsi="Calibri" w:cs="Calibri"/>
          <w:color w:val="000000" w:themeColor="text1"/>
          <w:shd w:val="clear" w:color="auto" w:fill="FFFFFF"/>
          <w:lang w:val="en-GB"/>
        </w:rPr>
        <w:t>The</w:t>
      </w:r>
      <w:r w:rsidRPr="00EF1BFC">
        <w:rPr>
          <w:rFonts w:ascii="Calibri" w:eastAsiaTheme="minorEastAsia" w:hAnsi="Calibri" w:cs="Calibri"/>
          <w:color w:val="000000" w:themeColor="text1"/>
          <w:shd w:val="clear" w:color="auto" w:fill="FFFFFF"/>
          <w:lang w:val="en-US"/>
        </w:rPr>
        <w:t xml:space="preserve"> Expert Group on </w:t>
      </w:r>
      <w:r w:rsidRPr="00EF1BFC">
        <w:rPr>
          <w:rFonts w:ascii="Calibri" w:eastAsiaTheme="minorEastAsia" w:hAnsi="Calibri" w:cs="Calibri"/>
          <w:color w:val="000000" w:themeColor="text1"/>
          <w:shd w:val="clear" w:color="auto" w:fill="FFFFFF"/>
          <w:lang w:val="en-GB"/>
        </w:rPr>
        <w:t>Sustainable Aquaculture</w:t>
      </w:r>
      <w:r w:rsidRPr="00EF1BFC">
        <w:rPr>
          <w:rFonts w:ascii="Calibri" w:eastAsiaTheme="minorEastAsia" w:hAnsi="Calibri" w:cs="Calibri"/>
          <w:color w:val="000000" w:themeColor="text1"/>
          <w:shd w:val="clear" w:color="auto" w:fill="FFFFFF"/>
          <w:lang w:val="en-US"/>
        </w:rPr>
        <w:t xml:space="preserve"> </w:t>
      </w:r>
      <w:r w:rsidRPr="007E43B9">
        <w:rPr>
          <w:rFonts w:ascii="Calibri" w:eastAsiaTheme="minorEastAsia" w:hAnsi="Calibri" w:cs="Calibri"/>
          <w:lang w:val="en-GB"/>
        </w:rPr>
        <w:t>will</w:t>
      </w:r>
      <w:r w:rsidR="0098149B">
        <w:rPr>
          <w:rFonts w:ascii="Calibri" w:eastAsiaTheme="minorEastAsia" w:hAnsi="Calibri" w:cs="Calibri"/>
          <w:lang w:val="en-GB"/>
        </w:rPr>
        <w:t xml:space="preserve"> meet</w:t>
      </w:r>
      <w:r w:rsidR="00C862C5">
        <w:rPr>
          <w:rFonts w:ascii="Calibri" w:eastAsiaTheme="minorEastAsia" w:hAnsi="Calibri" w:cs="Calibri"/>
          <w:lang w:val="en-GB"/>
        </w:rPr>
        <w:t xml:space="preserve"> </w:t>
      </w:r>
      <w:r w:rsidR="00257910">
        <w:rPr>
          <w:rFonts w:ascii="Calibri" w:eastAsiaTheme="minorEastAsia" w:hAnsi="Calibri" w:cs="Calibri"/>
          <w:lang w:val="en-GB"/>
        </w:rPr>
        <w:t xml:space="preserve">online </w:t>
      </w:r>
      <w:r w:rsidR="0098149B">
        <w:rPr>
          <w:rFonts w:ascii="Calibri" w:eastAsiaTheme="minorEastAsia" w:hAnsi="Calibri" w:cs="Calibri"/>
          <w:lang w:val="en-GB"/>
        </w:rPr>
        <w:t>at least every two years</w:t>
      </w:r>
      <w:r w:rsidR="00C862C5">
        <w:rPr>
          <w:rFonts w:ascii="Calibri" w:eastAsiaTheme="minorEastAsia" w:hAnsi="Calibri" w:cs="Calibri"/>
          <w:lang w:val="en-GB"/>
        </w:rPr>
        <w:t>.</w:t>
      </w:r>
      <w:r w:rsidRPr="007E43B9">
        <w:rPr>
          <w:rFonts w:ascii="Calibri" w:eastAsiaTheme="minorEastAsia" w:hAnsi="Calibri" w:cs="Calibri"/>
          <w:lang w:val="en-GB"/>
        </w:rPr>
        <w:t xml:space="preserve"> </w:t>
      </w:r>
      <w:r w:rsidRPr="001C1D95">
        <w:rPr>
          <w:rFonts w:ascii="Calibri" w:eastAsia="Calibri" w:hAnsi="Calibri" w:cs="Calibri"/>
          <w:lang w:val="en-GB"/>
        </w:rPr>
        <w:t>The Contracting Parties shall ensure that at least one delegate</w:t>
      </w:r>
      <w:r w:rsidR="006533F5">
        <w:rPr>
          <w:rFonts w:ascii="Calibri" w:eastAsia="Calibri" w:hAnsi="Calibri" w:cs="Calibri"/>
          <w:lang w:val="en-GB"/>
        </w:rPr>
        <w:t xml:space="preserve"> with sufficient knowledge on aquaculture </w:t>
      </w:r>
      <w:r w:rsidRPr="001C1D95">
        <w:rPr>
          <w:rFonts w:ascii="Calibri" w:eastAsia="Calibri" w:hAnsi="Calibri" w:cs="Calibri"/>
          <w:lang w:val="en-GB"/>
        </w:rPr>
        <w:t>attends the meetings whether physical or online</w:t>
      </w:r>
      <w:r w:rsidR="00635D7C">
        <w:rPr>
          <w:rFonts w:ascii="Calibri" w:eastAsia="Calibri" w:hAnsi="Calibri" w:cs="Calibri"/>
          <w:lang w:val="en-GB"/>
        </w:rPr>
        <w:t>.</w:t>
      </w:r>
    </w:p>
    <w:p w14:paraId="5C650018" w14:textId="77777777" w:rsidR="008127C4" w:rsidRPr="001C1D95" w:rsidRDefault="008127C4" w:rsidP="008127C4">
      <w:pPr>
        <w:spacing w:line="256" w:lineRule="auto"/>
        <w:jc w:val="both"/>
        <w:rPr>
          <w:rFonts w:ascii="Calibri" w:eastAsia="Calibri" w:hAnsi="Calibri" w:cs="Calibri"/>
          <w:lang w:val="en-GB"/>
        </w:rPr>
      </w:pPr>
      <w:r w:rsidRPr="001C1D95">
        <w:rPr>
          <w:rFonts w:ascii="Calibri" w:eastAsia="Calibri" w:hAnsi="Calibri" w:cs="Calibri"/>
          <w:lang w:val="en-GB"/>
        </w:rPr>
        <w:t>Within HELCOM the Expert Group will, as relevant, seek synergies and cooperate with other HELCOM Groups.</w:t>
      </w:r>
    </w:p>
    <w:p w14:paraId="29C17302" w14:textId="77777777" w:rsidR="008127C4" w:rsidRPr="001C1D95" w:rsidRDefault="008127C4" w:rsidP="008127C4">
      <w:pPr>
        <w:spacing w:line="256" w:lineRule="auto"/>
        <w:jc w:val="both"/>
        <w:rPr>
          <w:rFonts w:ascii="Calibri" w:eastAsia="Calibri" w:hAnsi="Calibri" w:cs="Calibri"/>
          <w:lang w:val="en-GB"/>
        </w:rPr>
      </w:pPr>
      <w:r w:rsidRPr="001C1D95">
        <w:rPr>
          <w:rFonts w:ascii="Calibri" w:eastAsia="Calibri" w:hAnsi="Calibri" w:cs="Calibri"/>
          <w:lang w:val="en-GB"/>
        </w:rPr>
        <w:t>The</w:t>
      </w:r>
      <w:r w:rsidRPr="001C1D95">
        <w:rPr>
          <w:rFonts w:ascii="Calibri" w:eastAsia="Calibri" w:hAnsi="Calibri" w:cs="Calibri"/>
          <w:lang w:val="en-US"/>
        </w:rPr>
        <w:t xml:space="preserve"> Expert Group on </w:t>
      </w:r>
      <w:r w:rsidRPr="001C1D95">
        <w:rPr>
          <w:rFonts w:ascii="Calibri" w:eastAsia="Calibri" w:hAnsi="Calibri" w:cs="Calibri"/>
          <w:lang w:val="en-GB"/>
        </w:rPr>
        <w:t>Sustainable Aquaculture will</w:t>
      </w:r>
      <w:r w:rsidRPr="001C1D95">
        <w:rPr>
          <w:rFonts w:ascii="Calibri" w:eastAsia="Calibri" w:hAnsi="Calibri" w:cs="Calibri"/>
          <w:lang w:val="en-US"/>
        </w:rPr>
        <w:t xml:space="preserve"> elect a Chair/Co-Chairs and a Vice-Chair for a 2-year mandate period.</w:t>
      </w:r>
      <w:r w:rsidRPr="00D82EE5">
        <w:rPr>
          <w:rFonts w:ascii="Calibri" w:hAnsi="Calibri" w:cs="Calibri"/>
          <w:lang w:val="en-GB"/>
        </w:rPr>
        <w:t xml:space="preserve"> T</w:t>
      </w:r>
      <w:r w:rsidRPr="001C1D95">
        <w:rPr>
          <w:rFonts w:ascii="Calibri" w:eastAsia="Calibri" w:hAnsi="Calibri" w:cs="Calibri"/>
          <w:lang w:val="en-GB"/>
        </w:rPr>
        <w:t>he maximum mandate period for the Expert Group Chair/Co-Chairs should be three consecutive mandate periods, consisting of 2 years per period, resulting in a maximum consecutive mandate period of 6 years.</w:t>
      </w:r>
    </w:p>
    <w:p w14:paraId="7D65E8D7" w14:textId="77777777" w:rsidR="008127C4" w:rsidRPr="003C0126" w:rsidRDefault="008127C4" w:rsidP="008127C4">
      <w:pPr>
        <w:spacing w:line="256" w:lineRule="auto"/>
        <w:jc w:val="both"/>
        <w:rPr>
          <w:rFonts w:ascii="Calibri" w:eastAsia="Calibri" w:hAnsi="Calibri" w:cs="Times New Roman"/>
          <w:lang w:val="en-US"/>
        </w:rPr>
      </w:pPr>
      <w:r w:rsidRPr="003C0126">
        <w:rPr>
          <w:rFonts w:ascii="Calibri" w:eastAsia="Calibri" w:hAnsi="Calibri" w:cs="Times New Roman"/>
          <w:lang w:val="en-US"/>
        </w:rPr>
        <w:t xml:space="preserve">The current Terms of Reference are to be reviewed periodically, every four years, or as the need arises. </w:t>
      </w:r>
    </w:p>
    <w:p w14:paraId="49A28D7F" w14:textId="77777777" w:rsidR="008127C4" w:rsidRPr="007657EE" w:rsidRDefault="008127C4" w:rsidP="008127C4">
      <w:pPr>
        <w:spacing w:line="256" w:lineRule="auto"/>
        <w:jc w:val="both"/>
        <w:rPr>
          <w:rFonts w:ascii="Calibri" w:eastAsia="Calibri" w:hAnsi="Calibri" w:cs="Calibri"/>
          <w:lang w:val="en-GB"/>
        </w:rPr>
      </w:pPr>
      <w:r w:rsidRPr="007657EE">
        <w:rPr>
          <w:rFonts w:ascii="Calibri" w:eastAsia="Calibri" w:hAnsi="Calibri" w:cs="Calibri"/>
          <w:lang w:val="en-GB"/>
        </w:rPr>
        <w:t xml:space="preserve">The HELCOM Secretariat will provide administrative support to the Expert Group. </w:t>
      </w:r>
    </w:p>
    <w:p w14:paraId="7C1B11AE" w14:textId="77777777" w:rsidR="008127C4" w:rsidRPr="007657EE" w:rsidRDefault="008127C4" w:rsidP="008127C4">
      <w:pPr>
        <w:spacing w:line="256" w:lineRule="auto"/>
        <w:jc w:val="both"/>
        <w:rPr>
          <w:rFonts w:ascii="Calibri" w:eastAsia="Calibri" w:hAnsi="Calibri" w:cs="Calibri"/>
          <w:lang w:val="en-GB"/>
        </w:rPr>
      </w:pPr>
      <w:r w:rsidRPr="007657EE">
        <w:rPr>
          <w:rFonts w:ascii="Calibri" w:eastAsia="Calibri" w:hAnsi="Calibri" w:cs="Calibri"/>
          <w:lang w:val="en-GB"/>
        </w:rPr>
        <w:t xml:space="preserve">The </w:t>
      </w:r>
      <w:r w:rsidRPr="007657EE">
        <w:rPr>
          <w:rFonts w:ascii="Calibri" w:eastAsia="Calibri" w:hAnsi="Calibri" w:cs="Calibri"/>
          <w:lang w:val="en-US"/>
        </w:rPr>
        <w:t xml:space="preserve">Expert Group on </w:t>
      </w:r>
      <w:r w:rsidRPr="007657EE">
        <w:rPr>
          <w:rFonts w:ascii="Calibri" w:eastAsia="Calibri" w:hAnsi="Calibri" w:cs="Calibri"/>
          <w:lang w:val="en-GB"/>
        </w:rPr>
        <w:t>Sustainable Aquaculture</w:t>
      </w:r>
      <w:r w:rsidRPr="007657EE">
        <w:rPr>
          <w:rFonts w:ascii="Calibri" w:eastAsia="Calibri" w:hAnsi="Calibri" w:cs="Calibri"/>
          <w:lang w:val="en-US"/>
        </w:rPr>
        <w:t xml:space="preserve"> </w:t>
      </w:r>
      <w:r w:rsidRPr="007657EE">
        <w:rPr>
          <w:rFonts w:ascii="Calibri" w:eastAsia="Calibri" w:hAnsi="Calibri" w:cs="Calibri"/>
          <w:lang w:val="en-GB"/>
        </w:rPr>
        <w:t xml:space="preserve">reports to </w:t>
      </w:r>
      <w:r w:rsidRPr="007657EE">
        <w:rPr>
          <w:rFonts w:ascii="Calibri" w:eastAsia="Calibri" w:hAnsi="Calibri" w:cs="Calibri"/>
          <w:lang w:val="en-US"/>
        </w:rPr>
        <w:t>the HELCOM Working Group on Ecosystem-based Sustainable Fisheries (WG Fish)</w:t>
      </w:r>
      <w:r w:rsidRPr="007657EE">
        <w:rPr>
          <w:rFonts w:ascii="Calibri" w:eastAsia="Calibri" w:hAnsi="Calibri" w:cs="Calibri"/>
          <w:lang w:val="en-GB"/>
        </w:rPr>
        <w:t xml:space="preserve">. </w:t>
      </w:r>
    </w:p>
    <w:p w14:paraId="35824A88" w14:textId="11D94DC0" w:rsidR="008127C4" w:rsidRPr="007657EE" w:rsidRDefault="008127C4" w:rsidP="008127C4">
      <w:pPr>
        <w:spacing w:line="256" w:lineRule="auto"/>
        <w:jc w:val="both"/>
        <w:rPr>
          <w:rFonts w:ascii="Calibri" w:hAnsi="Calibri" w:cs="Calibri"/>
          <w:lang w:val="en-GB"/>
        </w:rPr>
      </w:pPr>
      <w:r w:rsidRPr="007657EE">
        <w:rPr>
          <w:rFonts w:ascii="Calibri" w:hAnsi="Calibri" w:cs="Calibri"/>
          <w:lang w:val="en-GB"/>
        </w:rPr>
        <w:t>The updated (202</w:t>
      </w:r>
      <w:r w:rsidR="00414ED6">
        <w:rPr>
          <w:rFonts w:ascii="Calibri" w:hAnsi="Calibri" w:cs="Calibri"/>
          <w:lang w:val="en-GB"/>
        </w:rPr>
        <w:t>4</w:t>
      </w:r>
      <w:r w:rsidRPr="007657EE">
        <w:rPr>
          <w:rFonts w:ascii="Calibri" w:hAnsi="Calibri" w:cs="Calibri"/>
          <w:lang w:val="en-GB"/>
        </w:rPr>
        <w:t xml:space="preserve">) HELCOM organigram is available </w:t>
      </w:r>
      <w:hyperlink r:id="rId10">
        <w:r w:rsidRPr="007657EE">
          <w:rPr>
            <w:rStyle w:val="Hyperlink"/>
            <w:rFonts w:ascii="Calibri" w:hAnsi="Calibri" w:cs="Calibri"/>
            <w:lang w:val="en-GB"/>
          </w:rPr>
          <w:t>here</w:t>
        </w:r>
        <w:r w:rsidRPr="00A47464">
          <w:rPr>
            <w:rStyle w:val="Hyperlink"/>
            <w:rFonts w:ascii="Calibri" w:hAnsi="Calibri" w:cs="Calibri"/>
            <w:u w:val="none"/>
            <w:lang w:val="en-GB"/>
          </w:rPr>
          <w:t xml:space="preserve"> </w:t>
        </w:r>
      </w:hyperlink>
      <w:r w:rsidRPr="007657EE">
        <w:rPr>
          <w:rFonts w:ascii="Calibri" w:hAnsi="Calibri" w:cs="Calibri"/>
          <w:lang w:val="en-GB"/>
        </w:rPr>
        <w:t>on the HELCOM website.</w:t>
      </w:r>
    </w:p>
    <w:p w14:paraId="29BCB1CC" w14:textId="7A86088E" w:rsidR="0016549C" w:rsidRPr="008127C4" w:rsidRDefault="0016549C">
      <w:pPr>
        <w:rPr>
          <w:lang w:val="en-GB"/>
        </w:rPr>
      </w:pPr>
    </w:p>
    <w:sectPr w:rsidR="0016549C" w:rsidRPr="008127C4" w:rsidSect="00652AD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F9FFD" w14:textId="77777777" w:rsidR="00841596" w:rsidRDefault="00841596" w:rsidP="00841596">
      <w:pPr>
        <w:spacing w:after="0" w:line="240" w:lineRule="auto"/>
      </w:pPr>
      <w:r>
        <w:separator/>
      </w:r>
    </w:p>
  </w:endnote>
  <w:endnote w:type="continuationSeparator" w:id="0">
    <w:p w14:paraId="4D8C257B" w14:textId="77777777" w:rsidR="00841596" w:rsidRDefault="00841596" w:rsidP="0084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5C96" w14:textId="77777777" w:rsidR="00841596" w:rsidRDefault="00841596" w:rsidP="00841596">
      <w:pPr>
        <w:spacing w:after="0" w:line="240" w:lineRule="auto"/>
      </w:pPr>
      <w:r>
        <w:separator/>
      </w:r>
    </w:p>
  </w:footnote>
  <w:footnote w:type="continuationSeparator" w:id="0">
    <w:p w14:paraId="3F0AF15F" w14:textId="77777777" w:rsidR="00841596" w:rsidRDefault="00841596" w:rsidP="0084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605"/>
      <w:gridCol w:w="2552"/>
    </w:tblGrid>
    <w:tr w:rsidR="00652AD0" w:rsidRPr="00D54E7B" w14:paraId="02C6341E" w14:textId="77777777" w:rsidTr="00B45573">
      <w:trPr>
        <w:trHeight w:val="412"/>
      </w:trPr>
      <w:tc>
        <w:tcPr>
          <w:tcW w:w="2016" w:type="dxa"/>
          <w:vMerge w:val="restart"/>
        </w:tcPr>
        <w:p w14:paraId="54325A90" w14:textId="77777777" w:rsidR="00652AD0" w:rsidRDefault="00652AD0" w:rsidP="00652AD0">
          <w:pPr>
            <w:rPr>
              <w:sz w:val="20"/>
              <w:szCs w:val="20"/>
              <w:lang w:val="en-US"/>
            </w:rPr>
          </w:pPr>
          <w:r>
            <w:rPr>
              <w:noProof/>
              <w:lang w:val="en-US"/>
            </w:rPr>
            <w:drawing>
              <wp:anchor distT="0" distB="0" distL="114300" distR="114300" simplePos="0" relativeHeight="251659264" behindDoc="1" locked="0" layoutInCell="1" allowOverlap="1" wp14:anchorId="021F1141" wp14:editId="7CE59133">
                <wp:simplePos x="0" y="0"/>
                <wp:positionH relativeFrom="column">
                  <wp:posOffset>-191770</wp:posOffset>
                </wp:positionH>
                <wp:positionV relativeFrom="paragraph">
                  <wp:posOffset>-121920</wp:posOffset>
                </wp:positionV>
                <wp:extent cx="1133475" cy="1133475"/>
                <wp:effectExtent l="0" t="0" r="9525" b="9525"/>
                <wp:wrapNone/>
                <wp:docPr id="1374094720" name="Picture 1374094720" descr="A blue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map with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page">
                  <wp14:pctWidth>0</wp14:pctWidth>
                </wp14:sizeRelH>
                <wp14:sizeRelV relativeFrom="page">
                  <wp14:pctHeight>0</wp14:pctHeight>
                </wp14:sizeRelV>
              </wp:anchor>
            </w:drawing>
          </w:r>
        </w:p>
      </w:tc>
      <w:tc>
        <w:tcPr>
          <w:tcW w:w="8157" w:type="dxa"/>
          <w:gridSpan w:val="2"/>
        </w:tcPr>
        <w:p w14:paraId="2AC92CBE" w14:textId="77777777" w:rsidR="00652AD0" w:rsidRPr="00D54E7B" w:rsidRDefault="00652AD0" w:rsidP="00652AD0">
          <w:pPr>
            <w:spacing w:before="120"/>
            <w:rPr>
              <w:rFonts w:ascii="Calibri" w:hAnsi="Calibri" w:cs="Calibri"/>
              <w:noProof/>
              <w:sz w:val="28"/>
              <w:lang w:val="en-GB" w:eastAsia="en-GB"/>
            </w:rPr>
          </w:pPr>
          <w:r w:rsidRPr="00D54E7B">
            <w:rPr>
              <w:rFonts w:ascii="Calibri" w:hAnsi="Calibri" w:cs="Calibri"/>
              <w:color w:val="00365C"/>
              <w:sz w:val="28"/>
              <w:lang w:val="en-US"/>
            </w:rPr>
            <w:t>Baltic Marine Environment Protection Commission</w:t>
          </w:r>
        </w:p>
      </w:tc>
    </w:tr>
    <w:tr w:rsidR="00652AD0" w:rsidRPr="00D54E7B" w14:paraId="753B61AD" w14:textId="77777777" w:rsidTr="00B45573">
      <w:trPr>
        <w:trHeight w:val="412"/>
      </w:trPr>
      <w:tc>
        <w:tcPr>
          <w:tcW w:w="2016" w:type="dxa"/>
          <w:vMerge/>
        </w:tcPr>
        <w:p w14:paraId="08CA1421" w14:textId="77777777" w:rsidR="00652AD0" w:rsidRPr="007F564D" w:rsidRDefault="00652AD0" w:rsidP="00652AD0">
          <w:pPr>
            <w:rPr>
              <w:noProof/>
              <w:lang w:val="en-US" w:eastAsia="fi-FI"/>
            </w:rPr>
          </w:pPr>
        </w:p>
      </w:tc>
      <w:tc>
        <w:tcPr>
          <w:tcW w:w="5605" w:type="dxa"/>
        </w:tcPr>
        <w:p w14:paraId="4B72F66E" w14:textId="77777777" w:rsidR="00652AD0" w:rsidRPr="00601159" w:rsidRDefault="00652AD0" w:rsidP="00652AD0">
          <w:pPr>
            <w:spacing w:before="120"/>
            <w:rPr>
              <w:szCs w:val="20"/>
              <w:lang w:val="en-US"/>
            </w:rPr>
          </w:pPr>
        </w:p>
      </w:tc>
      <w:tc>
        <w:tcPr>
          <w:tcW w:w="2552" w:type="dxa"/>
        </w:tcPr>
        <w:p w14:paraId="1464AC87" w14:textId="77777777" w:rsidR="00652AD0" w:rsidRPr="008F00BB" w:rsidRDefault="00652AD0" w:rsidP="00652AD0">
          <w:pPr>
            <w:spacing w:before="120"/>
            <w:jc w:val="right"/>
            <w:rPr>
              <w:noProof/>
              <w:szCs w:val="20"/>
              <w:lang w:val="en-GB" w:eastAsia="en-GB"/>
            </w:rPr>
          </w:pPr>
        </w:p>
      </w:tc>
    </w:tr>
  </w:tbl>
  <w:p w14:paraId="5058BDB0" w14:textId="77777777" w:rsidR="00652AD0" w:rsidRPr="00652AD0" w:rsidRDefault="00652AD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977"/>
    <w:multiLevelType w:val="hybridMultilevel"/>
    <w:tmpl w:val="3C0885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21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C4"/>
    <w:rsid w:val="0010018A"/>
    <w:rsid w:val="00102970"/>
    <w:rsid w:val="00105703"/>
    <w:rsid w:val="00155BFD"/>
    <w:rsid w:val="0016549C"/>
    <w:rsid w:val="00167428"/>
    <w:rsid w:val="00167C56"/>
    <w:rsid w:val="0019255A"/>
    <w:rsid w:val="001B690E"/>
    <w:rsid w:val="001C1D95"/>
    <w:rsid w:val="001D0DC6"/>
    <w:rsid w:val="001E40F7"/>
    <w:rsid w:val="00211373"/>
    <w:rsid w:val="00243C3A"/>
    <w:rsid w:val="00257910"/>
    <w:rsid w:val="00273298"/>
    <w:rsid w:val="002926AB"/>
    <w:rsid w:val="002B1C49"/>
    <w:rsid w:val="002E2B84"/>
    <w:rsid w:val="00302135"/>
    <w:rsid w:val="0031667C"/>
    <w:rsid w:val="00330579"/>
    <w:rsid w:val="00355D8C"/>
    <w:rsid w:val="003903C5"/>
    <w:rsid w:val="00395CE3"/>
    <w:rsid w:val="003C4B9A"/>
    <w:rsid w:val="00414ED6"/>
    <w:rsid w:val="00420510"/>
    <w:rsid w:val="00455081"/>
    <w:rsid w:val="004A0E51"/>
    <w:rsid w:val="004A3682"/>
    <w:rsid w:val="004C5895"/>
    <w:rsid w:val="004D77D6"/>
    <w:rsid w:val="004E0286"/>
    <w:rsid w:val="005071ED"/>
    <w:rsid w:val="005312DE"/>
    <w:rsid w:val="00552033"/>
    <w:rsid w:val="005929B4"/>
    <w:rsid w:val="005A1FCC"/>
    <w:rsid w:val="00635D7C"/>
    <w:rsid w:val="00640B1A"/>
    <w:rsid w:val="00652AD0"/>
    <w:rsid w:val="006533F5"/>
    <w:rsid w:val="00680576"/>
    <w:rsid w:val="00687300"/>
    <w:rsid w:val="00705300"/>
    <w:rsid w:val="007369B2"/>
    <w:rsid w:val="007657EE"/>
    <w:rsid w:val="00785736"/>
    <w:rsid w:val="007C1D11"/>
    <w:rsid w:val="007E43B9"/>
    <w:rsid w:val="007F1D60"/>
    <w:rsid w:val="008127C4"/>
    <w:rsid w:val="00813663"/>
    <w:rsid w:val="0082240C"/>
    <w:rsid w:val="00841596"/>
    <w:rsid w:val="009811EB"/>
    <w:rsid w:val="0098149B"/>
    <w:rsid w:val="009D6B19"/>
    <w:rsid w:val="009E36C3"/>
    <w:rsid w:val="00A11930"/>
    <w:rsid w:val="00A33F78"/>
    <w:rsid w:val="00A47464"/>
    <w:rsid w:val="00A808D8"/>
    <w:rsid w:val="00A83E17"/>
    <w:rsid w:val="00AC569B"/>
    <w:rsid w:val="00AE24AF"/>
    <w:rsid w:val="00B34815"/>
    <w:rsid w:val="00B87CCA"/>
    <w:rsid w:val="00BA6154"/>
    <w:rsid w:val="00C7648B"/>
    <w:rsid w:val="00C852B9"/>
    <w:rsid w:val="00C862C5"/>
    <w:rsid w:val="00CE1CD0"/>
    <w:rsid w:val="00D54E7B"/>
    <w:rsid w:val="00D82EE5"/>
    <w:rsid w:val="00E462C9"/>
    <w:rsid w:val="00E759DE"/>
    <w:rsid w:val="00EF1BFC"/>
    <w:rsid w:val="00EF5E8A"/>
    <w:rsid w:val="00F011C4"/>
    <w:rsid w:val="00F745E3"/>
    <w:rsid w:val="00F82D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3086"/>
  <w15:chartTrackingRefBased/>
  <w15:docId w15:val="{F77E12A4-CDA6-4EBF-8889-1D7B722E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C4"/>
    <w:rPr>
      <w:rFonts w:asciiTheme="minorHAnsi" w:hAnsiTheme="minorHAnsi" w:cstheme="minorHAnsi"/>
      <w:szCs w:val="28"/>
    </w:rPr>
  </w:style>
  <w:style w:type="paragraph" w:styleId="Heading1">
    <w:name w:val="heading 1"/>
    <w:basedOn w:val="Normal"/>
    <w:next w:val="Normal"/>
    <w:link w:val="Heading1Char"/>
    <w:uiPriority w:val="9"/>
    <w:qFormat/>
    <w:rsid w:val="00812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2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7C4"/>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812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2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7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7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27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27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27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27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27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2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7C4"/>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8127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27C4"/>
    <w:pPr>
      <w:spacing w:before="160"/>
      <w:jc w:val="center"/>
    </w:pPr>
    <w:rPr>
      <w:i/>
      <w:iCs/>
      <w:color w:val="404040" w:themeColor="text1" w:themeTint="BF"/>
    </w:rPr>
  </w:style>
  <w:style w:type="character" w:customStyle="1" w:styleId="QuoteChar">
    <w:name w:val="Quote Char"/>
    <w:basedOn w:val="DefaultParagraphFont"/>
    <w:link w:val="Quote"/>
    <w:uiPriority w:val="29"/>
    <w:rsid w:val="008127C4"/>
    <w:rPr>
      <w:i/>
      <w:iCs/>
      <w:color w:val="404040" w:themeColor="text1" w:themeTint="BF"/>
    </w:rPr>
  </w:style>
  <w:style w:type="paragraph" w:styleId="ListParagraph">
    <w:name w:val="List Paragraph"/>
    <w:basedOn w:val="Normal"/>
    <w:uiPriority w:val="34"/>
    <w:qFormat/>
    <w:rsid w:val="008127C4"/>
    <w:pPr>
      <w:ind w:left="720"/>
      <w:contextualSpacing/>
    </w:pPr>
  </w:style>
  <w:style w:type="character" w:styleId="IntenseEmphasis">
    <w:name w:val="Intense Emphasis"/>
    <w:basedOn w:val="DefaultParagraphFont"/>
    <w:uiPriority w:val="21"/>
    <w:qFormat/>
    <w:rsid w:val="008127C4"/>
    <w:rPr>
      <w:i/>
      <w:iCs/>
      <w:color w:val="0F4761" w:themeColor="accent1" w:themeShade="BF"/>
    </w:rPr>
  </w:style>
  <w:style w:type="paragraph" w:styleId="IntenseQuote">
    <w:name w:val="Intense Quote"/>
    <w:basedOn w:val="Normal"/>
    <w:next w:val="Normal"/>
    <w:link w:val="IntenseQuoteChar"/>
    <w:uiPriority w:val="30"/>
    <w:qFormat/>
    <w:rsid w:val="00812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7C4"/>
    <w:rPr>
      <w:i/>
      <w:iCs/>
      <w:color w:val="0F4761" w:themeColor="accent1" w:themeShade="BF"/>
    </w:rPr>
  </w:style>
  <w:style w:type="character" w:styleId="IntenseReference">
    <w:name w:val="Intense Reference"/>
    <w:basedOn w:val="DefaultParagraphFont"/>
    <w:uiPriority w:val="32"/>
    <w:qFormat/>
    <w:rsid w:val="008127C4"/>
    <w:rPr>
      <w:b/>
      <w:bCs/>
      <w:smallCaps/>
      <w:color w:val="0F4761" w:themeColor="accent1" w:themeShade="BF"/>
      <w:spacing w:val="5"/>
    </w:rPr>
  </w:style>
  <w:style w:type="character" w:styleId="Hyperlink">
    <w:name w:val="Hyperlink"/>
    <w:basedOn w:val="DefaultParagraphFont"/>
    <w:uiPriority w:val="99"/>
    <w:unhideWhenUsed/>
    <w:rsid w:val="008127C4"/>
    <w:rPr>
      <w:color w:val="467886" w:themeColor="hyperlink"/>
      <w:u w:val="single"/>
    </w:rPr>
  </w:style>
  <w:style w:type="paragraph" w:styleId="Revision">
    <w:name w:val="Revision"/>
    <w:hidden/>
    <w:uiPriority w:val="99"/>
    <w:semiHidden/>
    <w:rsid w:val="00A33F78"/>
    <w:pPr>
      <w:spacing w:after="0" w:line="240" w:lineRule="auto"/>
    </w:pPr>
    <w:rPr>
      <w:rFonts w:asciiTheme="minorHAnsi" w:hAnsiTheme="minorHAnsi" w:cstheme="minorHAnsi"/>
      <w:szCs w:val="28"/>
    </w:rPr>
  </w:style>
  <w:style w:type="character" w:customStyle="1" w:styleId="ui-provider">
    <w:name w:val="ui-provider"/>
    <w:basedOn w:val="DefaultParagraphFont"/>
    <w:rsid w:val="007F1D60"/>
  </w:style>
  <w:style w:type="table" w:styleId="TableGrid">
    <w:name w:val="Table Grid"/>
    <w:basedOn w:val="TableNormal"/>
    <w:uiPriority w:val="39"/>
    <w:rsid w:val="0010018A"/>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11EB"/>
    <w:rPr>
      <w:sz w:val="16"/>
      <w:szCs w:val="16"/>
    </w:rPr>
  </w:style>
  <w:style w:type="paragraph" w:styleId="CommentText">
    <w:name w:val="annotation text"/>
    <w:basedOn w:val="Normal"/>
    <w:link w:val="CommentTextChar"/>
    <w:uiPriority w:val="99"/>
    <w:unhideWhenUsed/>
    <w:rsid w:val="009811EB"/>
    <w:pPr>
      <w:spacing w:line="240" w:lineRule="auto"/>
    </w:pPr>
    <w:rPr>
      <w:sz w:val="20"/>
      <w:szCs w:val="20"/>
    </w:rPr>
  </w:style>
  <w:style w:type="character" w:customStyle="1" w:styleId="CommentTextChar">
    <w:name w:val="Comment Text Char"/>
    <w:basedOn w:val="DefaultParagraphFont"/>
    <w:link w:val="CommentText"/>
    <w:uiPriority w:val="99"/>
    <w:rsid w:val="009811EB"/>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9811EB"/>
    <w:rPr>
      <w:b/>
      <w:bCs/>
    </w:rPr>
  </w:style>
  <w:style w:type="character" w:customStyle="1" w:styleId="CommentSubjectChar">
    <w:name w:val="Comment Subject Char"/>
    <w:basedOn w:val="CommentTextChar"/>
    <w:link w:val="CommentSubject"/>
    <w:uiPriority w:val="99"/>
    <w:semiHidden/>
    <w:rsid w:val="009811EB"/>
    <w:rPr>
      <w:rFonts w:asciiTheme="minorHAnsi" w:hAnsiTheme="minorHAnsi" w:cstheme="minorHAnsi"/>
      <w:b/>
      <w:bCs/>
      <w:sz w:val="20"/>
      <w:szCs w:val="20"/>
    </w:rPr>
  </w:style>
  <w:style w:type="character" w:styleId="FollowedHyperlink">
    <w:name w:val="FollowedHyperlink"/>
    <w:basedOn w:val="DefaultParagraphFont"/>
    <w:uiPriority w:val="99"/>
    <w:semiHidden/>
    <w:unhideWhenUsed/>
    <w:rsid w:val="00414ED6"/>
    <w:rPr>
      <w:color w:val="96607D" w:themeColor="followedHyperlink"/>
      <w:u w:val="single"/>
    </w:rPr>
  </w:style>
  <w:style w:type="paragraph" w:styleId="Header">
    <w:name w:val="header"/>
    <w:basedOn w:val="Normal"/>
    <w:link w:val="HeaderChar"/>
    <w:uiPriority w:val="99"/>
    <w:unhideWhenUsed/>
    <w:rsid w:val="00841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596"/>
    <w:rPr>
      <w:rFonts w:asciiTheme="minorHAnsi" w:hAnsiTheme="minorHAnsi" w:cstheme="minorHAnsi"/>
      <w:szCs w:val="28"/>
    </w:rPr>
  </w:style>
  <w:style w:type="paragraph" w:styleId="Footer">
    <w:name w:val="footer"/>
    <w:basedOn w:val="Normal"/>
    <w:link w:val="FooterChar"/>
    <w:uiPriority w:val="99"/>
    <w:unhideWhenUsed/>
    <w:rsid w:val="00841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596"/>
    <w:rPr>
      <w:rFonts w:asciiTheme="minorHAnsi" w:hAnsiTheme="minorHAnsi" w:cstheme="minorHAns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elcom.fi/wp-content/uploads/2024/08/Organigram_with_EGs_2024.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A019C43A86E479FA5177C7079F5B0" ma:contentTypeVersion="15" ma:contentTypeDescription="Create a new document." ma:contentTypeScope="" ma:versionID="44affc6c5bc2e94ee2884224e83af301">
  <xsd:schema xmlns:xsd="http://www.w3.org/2001/XMLSchema" xmlns:xs="http://www.w3.org/2001/XMLSchema" xmlns:p="http://schemas.microsoft.com/office/2006/metadata/properties" xmlns:ns2="01a5cdc0-9d47-4b8b-94e9-8e79c9d824df" xmlns:ns3="98074290-4c84-48a2-814e-007e172dff27" targetNamespace="http://schemas.microsoft.com/office/2006/metadata/properties" ma:root="true" ma:fieldsID="62f9af5adcd621cda85c726a476ddcf3" ns2:_="" ns3:_="">
    <xsd:import namespace="01a5cdc0-9d47-4b8b-94e9-8e79c9d824df"/>
    <xsd:import namespace="98074290-4c84-48a2-814e-007e172dff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5cdc0-9d47-4b8b-94e9-8e79c9d82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01118c-9755-42d6-a77a-e05f34e4a2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74290-4c84-48a2-814e-007e172df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1c1c63-250f-4984-9430-4e36440e41de}" ma:internalName="TaxCatchAll" ma:showField="CatchAllData" ma:web="98074290-4c84-48a2-814e-007e172df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a5cdc0-9d47-4b8b-94e9-8e79c9d824df">
      <Terms xmlns="http://schemas.microsoft.com/office/infopath/2007/PartnerControls"/>
    </lcf76f155ced4ddcb4097134ff3c332f>
    <TaxCatchAll xmlns="98074290-4c84-48a2-814e-007e172dff27" xsi:nil="true"/>
  </documentManagement>
</p:properties>
</file>

<file path=customXml/itemProps1.xml><?xml version="1.0" encoding="utf-8"?>
<ds:datastoreItem xmlns:ds="http://schemas.openxmlformats.org/officeDocument/2006/customXml" ds:itemID="{1A6B2D7D-119E-419D-99BF-ADC46E7E5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5cdc0-9d47-4b8b-94e9-8e79c9d824df"/>
    <ds:schemaRef ds:uri="98074290-4c84-48a2-814e-007e172df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20701-12D7-4203-A424-A5336CFC6D09}">
  <ds:schemaRefs>
    <ds:schemaRef ds:uri="http://schemas.microsoft.com/sharepoint/v3/contenttype/forms"/>
  </ds:schemaRefs>
</ds:datastoreItem>
</file>

<file path=customXml/itemProps3.xml><?xml version="1.0" encoding="utf-8"?>
<ds:datastoreItem xmlns:ds="http://schemas.openxmlformats.org/officeDocument/2006/customXml" ds:itemID="{21EA70E9-600A-4B9B-8249-D829547BBF54}">
  <ds:schemaRefs>
    <ds:schemaRef ds:uri="http://schemas.microsoft.com/office/2006/metadata/properties"/>
    <ds:schemaRef ds:uri="http://schemas.microsoft.com/office/infopath/2007/PartnerControls"/>
    <ds:schemaRef ds:uri="01a5cdc0-9d47-4b8b-94e9-8e79c9d824df"/>
    <ds:schemaRef ds:uri="98074290-4c84-48a2-814e-007e172dff2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449</Words>
  <Characters>3637</Characters>
  <Application>Microsoft Office Word</Application>
  <DocSecurity>0</DocSecurity>
  <Lines>30</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Kääriä</dc:creator>
  <cp:keywords/>
  <dc:description/>
  <cp:lastModifiedBy>Petra Kääriä</cp:lastModifiedBy>
  <cp:revision>13</cp:revision>
  <dcterms:created xsi:type="dcterms:W3CDTF">2024-07-29T13:48:00Z</dcterms:created>
  <dcterms:modified xsi:type="dcterms:W3CDTF">2025-04-11T08:37:00Z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0x0101000E8A019C43A86E479FA5177C7079F5B0</vt:lpwstr>
  </property>
  <property fmtid="{D5CDD505-2E9C-101B-9397-08002B2CF9AE}" pid="3" name="MediaServiceImageTags">
    <vt:lpwstr/>
  </property>
</Properties>
</file>