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EA91" w14:textId="77777777" w:rsidR="008E2D25" w:rsidRPr="008E2D25" w:rsidRDefault="008E2D25" w:rsidP="008E2D25">
      <w:pPr>
        <w:spacing w:after="0" w:line="240" w:lineRule="auto"/>
        <w:contextualSpacing/>
        <w:jc w:val="center"/>
        <w:outlineLvl w:val="1"/>
        <w:rPr>
          <w:rFonts w:ascii="Arial" w:eastAsia="Times New Roman" w:hAnsi="Arial" w:cs="Arial"/>
          <w:b/>
          <w:bCs/>
          <w:sz w:val="20"/>
          <w:szCs w:val="20"/>
          <w:lang w:eastAsia="pl-PL"/>
        </w:rPr>
      </w:pPr>
      <w:r w:rsidRPr="008E2D25">
        <w:rPr>
          <w:rFonts w:ascii="Arial" w:eastAsia="Times New Roman" w:hAnsi="Arial" w:cs="Arial"/>
          <w:b/>
          <w:bCs/>
          <w:sz w:val="20"/>
          <w:szCs w:val="20"/>
          <w:lang w:eastAsia="pl-PL"/>
        </w:rPr>
        <w:t>Scientific research within the Polish maritime areas - the most important information</w:t>
      </w:r>
    </w:p>
    <w:p w14:paraId="592E60F1" w14:textId="77777777" w:rsidR="00A463DD" w:rsidRPr="008E2D25" w:rsidRDefault="00A463DD" w:rsidP="00772103">
      <w:pPr>
        <w:spacing w:after="0" w:line="240" w:lineRule="auto"/>
        <w:contextualSpacing/>
        <w:jc w:val="both"/>
        <w:rPr>
          <w:rFonts w:ascii="Arial" w:hAnsi="Arial" w:cs="Arial"/>
          <w:sz w:val="20"/>
          <w:szCs w:val="20"/>
        </w:rPr>
      </w:pPr>
    </w:p>
    <w:p w14:paraId="6349D418" w14:textId="77777777" w:rsidR="008E2D25" w:rsidRDefault="008E2D25" w:rsidP="00772103">
      <w:pPr>
        <w:spacing w:after="0" w:line="240" w:lineRule="auto"/>
        <w:contextualSpacing/>
        <w:jc w:val="both"/>
        <w:rPr>
          <w:rFonts w:ascii="Arial" w:hAnsi="Arial" w:cs="Arial"/>
          <w:sz w:val="20"/>
          <w:szCs w:val="20"/>
          <w:lang w:val="en-US"/>
        </w:rPr>
      </w:pPr>
      <w:bookmarkStart w:id="0" w:name="_Hlk148529015"/>
      <w:r w:rsidRPr="005F154A">
        <w:rPr>
          <w:rFonts w:ascii="Arial" w:hAnsi="Arial" w:cs="Arial"/>
          <w:sz w:val="20"/>
          <w:szCs w:val="20"/>
          <w:lang w:val="en-US"/>
        </w:rPr>
        <w:t xml:space="preserve">Conducting scientific research </w:t>
      </w:r>
      <w:r w:rsidR="00EE1B34">
        <w:rPr>
          <w:rFonts w:ascii="Arial" w:hAnsi="Arial" w:cs="Arial"/>
          <w:sz w:val="20"/>
          <w:szCs w:val="20"/>
          <w:lang w:val="en-US"/>
        </w:rPr>
        <w:t xml:space="preserve">(research) </w:t>
      </w:r>
      <w:r w:rsidRPr="005F154A">
        <w:rPr>
          <w:rFonts w:ascii="Arial" w:hAnsi="Arial" w:cs="Arial"/>
          <w:sz w:val="20"/>
          <w:szCs w:val="20"/>
          <w:lang w:val="en-US"/>
        </w:rPr>
        <w:t xml:space="preserve">within the Polish maritime areas is specified in the provisions of the Act of March 21, </w:t>
      </w:r>
      <w:proofErr w:type="gramStart"/>
      <w:r w:rsidRPr="005F154A">
        <w:rPr>
          <w:rFonts w:ascii="Arial" w:hAnsi="Arial" w:cs="Arial"/>
          <w:sz w:val="20"/>
          <w:szCs w:val="20"/>
          <w:lang w:val="en-US"/>
        </w:rPr>
        <w:t>1991</w:t>
      </w:r>
      <w:proofErr w:type="gramEnd"/>
      <w:r w:rsidRPr="005F154A">
        <w:rPr>
          <w:rFonts w:ascii="Arial" w:hAnsi="Arial" w:cs="Arial"/>
          <w:sz w:val="20"/>
          <w:szCs w:val="20"/>
          <w:lang w:val="en-US"/>
        </w:rPr>
        <w:t xml:space="preserve"> on the maritime areas of the Republic of Poland and maritime administration (Journal of Laws 2023, item 960, Articles 28 - 32a) – in Polish: </w:t>
      </w:r>
      <w:r w:rsidRPr="00102396">
        <w:rPr>
          <w:rFonts w:ascii="Arial" w:hAnsi="Arial" w:cs="Arial"/>
          <w:sz w:val="20"/>
          <w:szCs w:val="20"/>
        </w:rPr>
        <w:t xml:space="preserve">ustawa z dnia 21 marca 1991 r. </w:t>
      </w:r>
      <w:r w:rsidR="000A1D5D">
        <w:rPr>
          <w:rFonts w:ascii="Arial" w:hAnsi="Arial" w:cs="Arial"/>
          <w:sz w:val="20"/>
          <w:szCs w:val="20"/>
        </w:rPr>
        <w:br/>
      </w:r>
      <w:r w:rsidRPr="00102396">
        <w:rPr>
          <w:rFonts w:ascii="Arial" w:hAnsi="Arial" w:cs="Arial"/>
          <w:sz w:val="20"/>
          <w:szCs w:val="20"/>
        </w:rPr>
        <w:t>o obszarach morskich Rzeczypospolitej Polskiej i administracji morskiej.</w:t>
      </w:r>
      <w:r w:rsidRPr="005F154A">
        <w:rPr>
          <w:rFonts w:ascii="Arial" w:hAnsi="Arial" w:cs="Arial"/>
          <w:sz w:val="20"/>
          <w:szCs w:val="20"/>
          <w:lang w:val="en-US"/>
        </w:rPr>
        <w:t xml:space="preserve"> </w:t>
      </w:r>
    </w:p>
    <w:p w14:paraId="225A7A28" w14:textId="77777777" w:rsidR="00102396" w:rsidRDefault="00102396" w:rsidP="00772103">
      <w:pPr>
        <w:spacing w:after="0" w:line="240" w:lineRule="auto"/>
        <w:contextualSpacing/>
        <w:jc w:val="both"/>
        <w:rPr>
          <w:rFonts w:ascii="Arial" w:hAnsi="Arial" w:cs="Arial"/>
          <w:sz w:val="20"/>
          <w:szCs w:val="20"/>
          <w:lang w:val="en-US"/>
        </w:rPr>
      </w:pPr>
    </w:p>
    <w:p w14:paraId="040D176B" w14:textId="18B22D7A" w:rsidR="00102396" w:rsidRDefault="00A463DD" w:rsidP="00772103">
      <w:pPr>
        <w:spacing w:after="0" w:line="240" w:lineRule="auto"/>
        <w:contextualSpacing/>
        <w:jc w:val="both"/>
        <w:rPr>
          <w:rFonts w:ascii="Arial" w:hAnsi="Arial" w:cs="Arial"/>
          <w:sz w:val="20"/>
          <w:szCs w:val="20"/>
          <w:lang w:val="en-US"/>
        </w:rPr>
      </w:pPr>
      <w:r>
        <w:rPr>
          <w:rFonts w:ascii="Arial" w:hAnsi="Arial" w:cs="Arial"/>
          <w:sz w:val="20"/>
          <w:szCs w:val="20"/>
          <w:lang w:val="en-US"/>
        </w:rPr>
        <w:t>A</w:t>
      </w:r>
      <w:r w:rsidR="00102396">
        <w:rPr>
          <w:rFonts w:ascii="Arial" w:hAnsi="Arial" w:cs="Arial"/>
          <w:sz w:val="20"/>
          <w:szCs w:val="20"/>
          <w:lang w:val="en-US"/>
        </w:rPr>
        <w:t xml:space="preserve">dditional provisions regulate </w:t>
      </w:r>
      <w:r w:rsidR="00EE1B34">
        <w:rPr>
          <w:rFonts w:ascii="Arial" w:hAnsi="Arial" w:cs="Arial"/>
          <w:sz w:val="20"/>
          <w:szCs w:val="20"/>
          <w:lang w:val="en-US"/>
        </w:rPr>
        <w:t>scientific research, where</w:t>
      </w:r>
      <w:r w:rsidR="00102396">
        <w:rPr>
          <w:rFonts w:ascii="Arial" w:hAnsi="Arial" w:cs="Arial"/>
          <w:sz w:val="20"/>
          <w:szCs w:val="20"/>
          <w:lang w:val="en-US"/>
        </w:rPr>
        <w:t xml:space="preserve"> research: </w:t>
      </w:r>
    </w:p>
    <w:p w14:paraId="054810E8" w14:textId="06874EBB" w:rsidR="00102396" w:rsidRPr="00102396" w:rsidRDefault="00102396" w:rsidP="00102396">
      <w:pPr>
        <w:pStyle w:val="ListParagraph"/>
        <w:numPr>
          <w:ilvl w:val="0"/>
          <w:numId w:val="6"/>
        </w:numPr>
        <w:spacing w:after="0" w:line="240" w:lineRule="auto"/>
        <w:jc w:val="both"/>
        <w:rPr>
          <w:rFonts w:ascii="Arial" w:hAnsi="Arial" w:cs="Arial"/>
          <w:sz w:val="20"/>
          <w:szCs w:val="20"/>
          <w:lang w:val="en-US"/>
        </w:rPr>
      </w:pPr>
      <w:r w:rsidRPr="00102396">
        <w:rPr>
          <w:rFonts w:ascii="Arial" w:hAnsi="Arial" w:cs="Arial"/>
          <w:sz w:val="20"/>
          <w:szCs w:val="20"/>
          <w:lang w:val="en-US"/>
        </w:rPr>
        <w:t xml:space="preserve">includes fishing – applies provisions of the sea fishing </w:t>
      </w:r>
      <w:proofErr w:type="gramStart"/>
      <w:r w:rsidRPr="00102396">
        <w:rPr>
          <w:rFonts w:ascii="Arial" w:hAnsi="Arial" w:cs="Arial"/>
          <w:sz w:val="20"/>
          <w:szCs w:val="20"/>
          <w:lang w:val="en-US"/>
        </w:rPr>
        <w:t>regulations;</w:t>
      </w:r>
      <w:proofErr w:type="gramEnd"/>
    </w:p>
    <w:p w14:paraId="38BD4E20" w14:textId="1A0FE32A" w:rsidR="00102396" w:rsidRDefault="00102396" w:rsidP="00102396">
      <w:pPr>
        <w:pStyle w:val="HTMLPreformatted"/>
        <w:numPr>
          <w:ilvl w:val="0"/>
          <w:numId w:val="6"/>
        </w:numPr>
        <w:jc w:val="both"/>
        <w:rPr>
          <w:rFonts w:ascii="Arial" w:hAnsi="Arial" w:cs="Arial"/>
          <w:lang w:val="en-US"/>
        </w:rPr>
      </w:pPr>
      <w:r>
        <w:rPr>
          <w:rFonts w:ascii="Arial" w:hAnsi="Arial" w:cs="Arial"/>
          <w:lang w:val="en-US"/>
        </w:rPr>
        <w:t>i</w:t>
      </w:r>
      <w:r w:rsidR="00EE1B34">
        <w:rPr>
          <w:rFonts w:ascii="Arial" w:hAnsi="Arial" w:cs="Arial"/>
          <w:lang w:val="en-US"/>
        </w:rPr>
        <w:t>s</w:t>
      </w:r>
      <w:r>
        <w:rPr>
          <w:rFonts w:ascii="Arial" w:hAnsi="Arial" w:cs="Arial"/>
          <w:lang w:val="en-US"/>
        </w:rPr>
        <w:t xml:space="preserve"> </w:t>
      </w:r>
      <w:r w:rsidRPr="00267760">
        <w:rPr>
          <w:rFonts w:ascii="Arial" w:hAnsi="Arial" w:cs="Arial"/>
          <w:lang w:val="en-US"/>
        </w:rPr>
        <w:t xml:space="preserve">archeological research – applies the provision of the Act of 23 July 2003 on the Protection and Care of Historical Monuments </w:t>
      </w:r>
      <w:r w:rsidRPr="00102396">
        <w:rPr>
          <w:rFonts w:ascii="Arial" w:hAnsi="Arial" w:cs="Arial"/>
          <w:lang w:val="en-US"/>
        </w:rPr>
        <w:t>(Journal of Laws 2022, item 840</w:t>
      </w:r>
      <w:proofErr w:type="gramStart"/>
      <w:r w:rsidRPr="00102396">
        <w:rPr>
          <w:rFonts w:ascii="Arial" w:hAnsi="Arial" w:cs="Arial"/>
          <w:lang w:val="en-US"/>
        </w:rPr>
        <w:t>);</w:t>
      </w:r>
      <w:proofErr w:type="gramEnd"/>
    </w:p>
    <w:p w14:paraId="516B0428" w14:textId="6E8A785B" w:rsidR="00102396" w:rsidRPr="00267760" w:rsidRDefault="00102396" w:rsidP="00102396">
      <w:pPr>
        <w:pStyle w:val="HTMLPreformatted"/>
        <w:numPr>
          <w:ilvl w:val="0"/>
          <w:numId w:val="6"/>
        </w:numPr>
        <w:jc w:val="both"/>
        <w:rPr>
          <w:rStyle w:val="hblue13ptleft"/>
          <w:rFonts w:ascii="Arial" w:hAnsi="Arial" w:cs="Arial"/>
        </w:rPr>
      </w:pPr>
      <w:r>
        <w:rPr>
          <w:rFonts w:ascii="Arial" w:hAnsi="Arial" w:cs="Arial"/>
          <w:lang w:val="en-US"/>
        </w:rPr>
        <w:t xml:space="preserve">is </w:t>
      </w:r>
      <w:r w:rsidRPr="00267760">
        <w:rPr>
          <w:rStyle w:val="y2iqfc"/>
          <w:rFonts w:ascii="Arial" w:hAnsi="Arial" w:cs="Arial"/>
          <w:lang w:val="en"/>
        </w:rPr>
        <w:t xml:space="preserve">related to chemical weapons, toxic </w:t>
      </w:r>
      <w:proofErr w:type="gramStart"/>
      <w:r w:rsidRPr="00267760">
        <w:rPr>
          <w:rStyle w:val="y2iqfc"/>
          <w:rFonts w:ascii="Arial" w:hAnsi="Arial" w:cs="Arial"/>
          <w:lang w:val="en"/>
        </w:rPr>
        <w:t>chemicals</w:t>
      </w:r>
      <w:proofErr w:type="gramEnd"/>
      <w:r w:rsidRPr="00267760">
        <w:rPr>
          <w:rStyle w:val="y2iqfc"/>
          <w:rFonts w:ascii="Arial" w:hAnsi="Arial" w:cs="Arial"/>
          <w:lang w:val="en"/>
        </w:rPr>
        <w:t xml:space="preserve"> and their precursors – applies the provisions of the Act of 22 June 2001 on the implementation of the </w:t>
      </w:r>
      <w:r w:rsidRPr="00267760">
        <w:rPr>
          <w:rStyle w:val="hblue13ptleft"/>
          <w:rFonts w:ascii="Arial" w:hAnsi="Arial" w:cs="Arial"/>
        </w:rPr>
        <w:t>Convention on the Prohibition of the Development, Production, Stockpiling and Use of Chemical Weapons and on their Destruction (CWC Convention).</w:t>
      </w:r>
    </w:p>
    <w:p w14:paraId="118B46E7" w14:textId="77777777" w:rsidR="008E2D25" w:rsidRPr="005F154A" w:rsidRDefault="008E2D25" w:rsidP="00772103">
      <w:pPr>
        <w:spacing w:after="0" w:line="240" w:lineRule="auto"/>
        <w:contextualSpacing/>
        <w:jc w:val="both"/>
        <w:rPr>
          <w:rFonts w:ascii="Arial" w:hAnsi="Arial" w:cs="Arial"/>
          <w:sz w:val="20"/>
          <w:szCs w:val="20"/>
          <w:lang w:val="en-US"/>
        </w:rPr>
      </w:pPr>
    </w:p>
    <w:p w14:paraId="272BD3A0" w14:textId="51381A71" w:rsidR="008E2D25" w:rsidRPr="005F154A" w:rsidRDefault="008E2D25" w:rsidP="00772103">
      <w:pPr>
        <w:spacing w:after="0" w:line="240" w:lineRule="auto"/>
        <w:contextualSpacing/>
        <w:jc w:val="both"/>
        <w:rPr>
          <w:rFonts w:ascii="Arial" w:hAnsi="Arial" w:cs="Arial"/>
          <w:sz w:val="20"/>
          <w:szCs w:val="20"/>
          <w:lang w:val="en-US"/>
        </w:rPr>
      </w:pPr>
      <w:r w:rsidRPr="005F154A">
        <w:rPr>
          <w:rFonts w:ascii="Arial" w:hAnsi="Arial" w:cs="Arial"/>
          <w:sz w:val="20"/>
          <w:szCs w:val="20"/>
          <w:lang w:val="en-US"/>
        </w:rPr>
        <w:t>Foreign states, legal entities and natural persons and respective international organ</w:t>
      </w:r>
      <w:r w:rsidR="00EE1B34">
        <w:rPr>
          <w:rFonts w:ascii="Arial" w:hAnsi="Arial" w:cs="Arial"/>
          <w:sz w:val="20"/>
          <w:szCs w:val="20"/>
          <w:lang w:val="en-US"/>
        </w:rPr>
        <w:t>izations, may conduct</w:t>
      </w:r>
      <w:r w:rsidRPr="005F154A">
        <w:rPr>
          <w:rFonts w:ascii="Arial" w:hAnsi="Arial" w:cs="Arial"/>
          <w:sz w:val="20"/>
          <w:szCs w:val="20"/>
          <w:lang w:val="en-US"/>
        </w:rPr>
        <w:t xml:space="preserve"> research within the Polish maritime areas (both </w:t>
      </w:r>
      <w:r w:rsidRPr="005F154A">
        <w:rPr>
          <w:rFonts w:ascii="Arial" w:eastAsia="Times New Roman" w:hAnsi="Arial" w:cs="Arial"/>
          <w:sz w:val="20"/>
          <w:szCs w:val="20"/>
          <w:lang w:val="en-US" w:eastAsia="pl-PL"/>
        </w:rPr>
        <w:t xml:space="preserve">Polish internal and territorial waters and Polish exclusive economic zone) </w:t>
      </w:r>
      <w:r w:rsidRPr="005F154A">
        <w:rPr>
          <w:rFonts w:ascii="Arial" w:hAnsi="Arial" w:cs="Arial"/>
          <w:sz w:val="20"/>
          <w:szCs w:val="20"/>
          <w:lang w:val="en-US"/>
        </w:rPr>
        <w:t>after obtaining a permit issued by:</w:t>
      </w:r>
    </w:p>
    <w:p w14:paraId="57627472" w14:textId="77777777" w:rsidR="008E2D25" w:rsidRPr="005F154A" w:rsidRDefault="008E2D25" w:rsidP="00A463DD">
      <w:pPr>
        <w:pStyle w:val="ListParagraph"/>
        <w:numPr>
          <w:ilvl w:val="0"/>
          <w:numId w:val="1"/>
        </w:numPr>
        <w:spacing w:after="0" w:line="240" w:lineRule="auto"/>
        <w:rPr>
          <w:rFonts w:ascii="Arial" w:hAnsi="Arial" w:cs="Arial"/>
          <w:sz w:val="20"/>
          <w:szCs w:val="20"/>
        </w:rPr>
      </w:pPr>
      <w:r w:rsidRPr="005F154A">
        <w:rPr>
          <w:rFonts w:ascii="Arial" w:hAnsi="Arial" w:cs="Arial"/>
          <w:sz w:val="20"/>
          <w:szCs w:val="20"/>
          <w:lang w:val="en-US"/>
        </w:rPr>
        <w:t>the minister responsible for maritime economy</w:t>
      </w:r>
      <w:r w:rsidRPr="005F154A">
        <w:rPr>
          <w:rFonts w:ascii="Arial" w:hAnsi="Arial" w:cs="Arial"/>
          <w:sz w:val="20"/>
          <w:szCs w:val="20"/>
        </w:rPr>
        <w:t xml:space="preserve">  </w:t>
      </w:r>
      <w:hyperlink r:id="rId5" w:history="1">
        <w:r w:rsidRPr="005F154A">
          <w:rPr>
            <w:rStyle w:val="Hyperlink"/>
            <w:rFonts w:ascii="Arial" w:hAnsi="Arial" w:cs="Arial"/>
            <w:sz w:val="20"/>
            <w:szCs w:val="20"/>
          </w:rPr>
          <w:t>https://www.gov.pl/web/infrastruktura/departament-gospodarki-morskiej-dgm</w:t>
        </w:r>
      </w:hyperlink>
      <w:r w:rsidRPr="005F154A">
        <w:rPr>
          <w:rFonts w:ascii="Arial" w:hAnsi="Arial" w:cs="Arial"/>
          <w:sz w:val="20"/>
          <w:szCs w:val="20"/>
        </w:rPr>
        <w:t xml:space="preserve"> ;</w:t>
      </w:r>
    </w:p>
    <w:p w14:paraId="771A12A7" w14:textId="472B9351" w:rsidR="008E2D25" w:rsidRPr="005F154A" w:rsidRDefault="008E2D25" w:rsidP="00772103">
      <w:pPr>
        <w:pStyle w:val="ListParagraph"/>
        <w:numPr>
          <w:ilvl w:val="0"/>
          <w:numId w:val="1"/>
        </w:numPr>
        <w:spacing w:after="0" w:line="240" w:lineRule="auto"/>
        <w:jc w:val="both"/>
        <w:rPr>
          <w:rFonts w:ascii="Arial" w:hAnsi="Arial" w:cs="Arial"/>
          <w:sz w:val="20"/>
          <w:szCs w:val="20"/>
          <w:lang w:val="en-US"/>
        </w:rPr>
      </w:pPr>
      <w:r w:rsidRPr="005F154A">
        <w:rPr>
          <w:rFonts w:ascii="Arial" w:hAnsi="Arial" w:cs="Arial"/>
          <w:sz w:val="20"/>
          <w:szCs w:val="20"/>
          <w:lang w:val="en-US"/>
        </w:rPr>
        <w:t>(</w:t>
      </w:r>
      <w:r w:rsidR="00EE1B34">
        <w:rPr>
          <w:rFonts w:ascii="Arial" w:hAnsi="Arial" w:cs="Arial"/>
          <w:sz w:val="20"/>
          <w:szCs w:val="20"/>
          <w:lang w:val="en-US"/>
        </w:rPr>
        <w:t xml:space="preserve">in case of </w:t>
      </w:r>
      <w:r w:rsidRPr="005F154A">
        <w:rPr>
          <w:rFonts w:ascii="Arial" w:hAnsi="Arial" w:cs="Arial"/>
          <w:sz w:val="20"/>
          <w:szCs w:val="20"/>
          <w:lang w:val="en-US"/>
        </w:rPr>
        <w:t>rese</w:t>
      </w:r>
      <w:r w:rsidR="00EE1B34">
        <w:rPr>
          <w:rFonts w:ascii="Arial" w:hAnsi="Arial" w:cs="Arial"/>
          <w:sz w:val="20"/>
          <w:szCs w:val="20"/>
          <w:lang w:val="en-US"/>
        </w:rPr>
        <w:t xml:space="preserve">arch </w:t>
      </w:r>
      <w:proofErr w:type="gramStart"/>
      <w:r w:rsidR="00EE1B34">
        <w:rPr>
          <w:rFonts w:ascii="Arial" w:hAnsi="Arial" w:cs="Arial"/>
          <w:sz w:val="20"/>
          <w:szCs w:val="20"/>
          <w:lang w:val="en-US"/>
        </w:rPr>
        <w:t>concerns</w:t>
      </w:r>
      <w:proofErr w:type="gramEnd"/>
      <w:r w:rsidRPr="005F154A">
        <w:rPr>
          <w:rFonts w:ascii="Arial" w:hAnsi="Arial" w:cs="Arial"/>
          <w:sz w:val="20"/>
          <w:szCs w:val="20"/>
          <w:lang w:val="en-US"/>
        </w:rPr>
        <w:t xml:space="preserve"> living marine resources) - by the minister responsible for fisheries.</w:t>
      </w:r>
    </w:p>
    <w:p w14:paraId="3E4A7752" w14:textId="77777777" w:rsidR="005F154A" w:rsidRDefault="005F154A" w:rsidP="00772103">
      <w:pPr>
        <w:spacing w:after="0" w:line="240" w:lineRule="auto"/>
        <w:contextualSpacing/>
        <w:jc w:val="both"/>
        <w:rPr>
          <w:rFonts w:ascii="Arial" w:hAnsi="Arial" w:cs="Arial"/>
          <w:sz w:val="20"/>
          <w:szCs w:val="20"/>
        </w:rPr>
      </w:pPr>
    </w:p>
    <w:p w14:paraId="49D058EF" w14:textId="3507AB49" w:rsidR="00772103" w:rsidRPr="005F154A" w:rsidRDefault="00772103" w:rsidP="009F4C35">
      <w:pPr>
        <w:pStyle w:val="NormalWeb"/>
        <w:spacing w:before="0" w:beforeAutospacing="0" w:after="0" w:afterAutospacing="0"/>
        <w:jc w:val="both"/>
        <w:rPr>
          <w:rStyle w:val="Strong"/>
          <w:rFonts w:ascii="Arial" w:hAnsi="Arial" w:cs="Arial"/>
          <w:b w:val="0"/>
          <w:sz w:val="20"/>
          <w:szCs w:val="20"/>
          <w:lang w:val="en-US"/>
        </w:rPr>
      </w:pPr>
      <w:r w:rsidRPr="005F154A">
        <w:rPr>
          <w:rStyle w:val="Strong"/>
          <w:rFonts w:ascii="Arial" w:hAnsi="Arial" w:cs="Arial"/>
          <w:b w:val="0"/>
          <w:sz w:val="20"/>
          <w:szCs w:val="20"/>
          <w:lang w:val="en-US"/>
        </w:rPr>
        <w:t xml:space="preserve">The application for a permit should be presented to the Polish side (Ministry of Foreign Affairs - Legal and Treaty Department: </w:t>
      </w:r>
      <w:hyperlink r:id="rId6" w:history="1">
        <w:r w:rsidRPr="005F154A">
          <w:rPr>
            <w:rStyle w:val="Strong"/>
            <w:rFonts w:ascii="Arial" w:hAnsi="Arial" w:cs="Arial"/>
            <w:b w:val="0"/>
            <w:color w:val="0000FF"/>
            <w:sz w:val="20"/>
            <w:szCs w:val="20"/>
            <w:lang w:val="en-US"/>
          </w:rPr>
          <w:t>https://www.gov.pl/web/diplomacy/legal-and-treaty-department</w:t>
        </w:r>
      </w:hyperlink>
      <w:r w:rsidRPr="005F154A">
        <w:rPr>
          <w:rStyle w:val="Strong"/>
          <w:rFonts w:ascii="Arial" w:hAnsi="Arial" w:cs="Arial"/>
          <w:b w:val="0"/>
          <w:sz w:val="20"/>
          <w:szCs w:val="20"/>
          <w:lang w:val="en-US"/>
        </w:rPr>
        <w:t xml:space="preserve">) </w:t>
      </w:r>
      <w:r w:rsidRPr="005F154A">
        <w:rPr>
          <w:rFonts w:ascii="Arial" w:hAnsi="Arial" w:cs="Arial"/>
          <w:sz w:val="20"/>
          <w:szCs w:val="20"/>
          <w:lang w:val="en-US"/>
        </w:rPr>
        <w:t>no later than 3 months prior to the expected date of starting the research</w:t>
      </w:r>
      <w:r w:rsidRPr="005F154A">
        <w:rPr>
          <w:rStyle w:val="Strong"/>
          <w:rFonts w:ascii="Arial" w:hAnsi="Arial" w:cs="Arial"/>
          <w:b w:val="0"/>
          <w:sz w:val="20"/>
          <w:szCs w:val="20"/>
          <w:lang w:val="en-US"/>
        </w:rPr>
        <w:t>, through the diplomatic mission of the applicant's country, located on the territory of the Republic of Poland.</w:t>
      </w:r>
      <w:r w:rsidR="00AD2A71">
        <w:rPr>
          <w:rStyle w:val="Strong"/>
          <w:rFonts w:ascii="Arial" w:hAnsi="Arial" w:cs="Arial"/>
          <w:b w:val="0"/>
          <w:sz w:val="20"/>
          <w:szCs w:val="20"/>
          <w:lang w:val="en-US"/>
        </w:rPr>
        <w:t xml:space="preserve"> The application should be </w:t>
      </w:r>
      <w:r w:rsidR="00AD2A71" w:rsidRPr="00AD2A71">
        <w:rPr>
          <w:rStyle w:val="Strong"/>
          <w:rFonts w:ascii="Arial" w:hAnsi="Arial" w:cs="Arial"/>
          <w:b w:val="0"/>
          <w:sz w:val="20"/>
          <w:szCs w:val="20"/>
          <w:lang w:val="en-US"/>
        </w:rPr>
        <w:t>submitted</w:t>
      </w:r>
      <w:r w:rsidR="00AD2A71">
        <w:rPr>
          <w:rStyle w:val="Strong"/>
          <w:rFonts w:ascii="Arial" w:hAnsi="Arial" w:cs="Arial"/>
          <w:b w:val="0"/>
          <w:sz w:val="20"/>
          <w:szCs w:val="20"/>
          <w:lang w:val="en-US"/>
        </w:rPr>
        <w:t xml:space="preserve"> in Polish. </w:t>
      </w:r>
    </w:p>
    <w:bookmarkEnd w:id="0"/>
    <w:p w14:paraId="58F0A1FD" w14:textId="77777777" w:rsidR="00772103" w:rsidRDefault="00772103" w:rsidP="00772103">
      <w:pPr>
        <w:spacing w:after="0" w:line="240" w:lineRule="auto"/>
        <w:contextualSpacing/>
        <w:jc w:val="both"/>
        <w:rPr>
          <w:rFonts w:ascii="Arial" w:eastAsia="Times New Roman" w:hAnsi="Arial" w:cs="Arial"/>
          <w:sz w:val="20"/>
          <w:szCs w:val="20"/>
          <w:lang w:val="en" w:eastAsia="pl-PL"/>
        </w:rPr>
      </w:pPr>
    </w:p>
    <w:p w14:paraId="22834699" w14:textId="77777777" w:rsidR="005F154A" w:rsidRDefault="005F154A" w:rsidP="00772103">
      <w:pPr>
        <w:spacing w:after="0" w:line="240" w:lineRule="auto"/>
        <w:contextualSpacing/>
        <w:jc w:val="both"/>
        <w:rPr>
          <w:rFonts w:ascii="Arial" w:eastAsia="Times New Roman" w:hAnsi="Arial" w:cs="Arial"/>
          <w:sz w:val="20"/>
          <w:szCs w:val="20"/>
          <w:lang w:val="en" w:eastAsia="pl-PL"/>
        </w:rPr>
      </w:pPr>
      <w:r w:rsidRPr="00267760">
        <w:rPr>
          <w:rFonts w:ascii="Arial" w:eastAsia="Times New Roman" w:hAnsi="Arial" w:cs="Arial"/>
          <w:sz w:val="20"/>
          <w:szCs w:val="20"/>
          <w:lang w:val="en" w:eastAsia="pl-PL"/>
        </w:rPr>
        <w:t xml:space="preserve">The </w:t>
      </w:r>
      <w:r w:rsidR="00772103">
        <w:rPr>
          <w:rFonts w:ascii="Arial" w:eastAsia="Times New Roman" w:hAnsi="Arial" w:cs="Arial"/>
          <w:sz w:val="20"/>
          <w:szCs w:val="20"/>
          <w:lang w:val="en" w:eastAsia="pl-PL"/>
        </w:rPr>
        <w:t>permit</w:t>
      </w:r>
      <w:r w:rsidRPr="00267760">
        <w:rPr>
          <w:rFonts w:ascii="Arial" w:eastAsia="Times New Roman" w:hAnsi="Arial" w:cs="Arial"/>
          <w:sz w:val="20"/>
          <w:szCs w:val="20"/>
          <w:lang w:val="en" w:eastAsia="pl-PL"/>
        </w:rPr>
        <w:t xml:space="preserve"> is issued after consultation </w:t>
      </w:r>
      <w:r w:rsidR="00772103">
        <w:rPr>
          <w:rFonts w:ascii="Arial" w:eastAsia="Times New Roman" w:hAnsi="Arial" w:cs="Arial"/>
          <w:sz w:val="20"/>
          <w:szCs w:val="20"/>
          <w:lang w:val="en" w:eastAsia="pl-PL"/>
        </w:rPr>
        <w:t xml:space="preserve">conducted </w:t>
      </w:r>
      <w:r w:rsidRPr="00267760">
        <w:rPr>
          <w:rFonts w:ascii="Arial" w:eastAsia="Times New Roman" w:hAnsi="Arial" w:cs="Arial"/>
          <w:sz w:val="20"/>
          <w:szCs w:val="20"/>
          <w:lang w:val="en" w:eastAsia="pl-PL"/>
        </w:rPr>
        <w:t xml:space="preserve">with the ministers responsible for: </w:t>
      </w:r>
    </w:p>
    <w:p w14:paraId="21380D56" w14:textId="77777777" w:rsidR="005F154A" w:rsidRDefault="005F154A" w:rsidP="00772103">
      <w:pPr>
        <w:pStyle w:val="ListParagraph"/>
        <w:numPr>
          <w:ilvl w:val="0"/>
          <w:numId w:val="2"/>
        </w:numPr>
        <w:spacing w:after="0" w:line="240" w:lineRule="auto"/>
        <w:jc w:val="both"/>
        <w:rPr>
          <w:rFonts w:ascii="Arial" w:eastAsia="Times New Roman" w:hAnsi="Arial" w:cs="Arial"/>
          <w:sz w:val="20"/>
          <w:szCs w:val="20"/>
          <w:lang w:val="en" w:eastAsia="pl-PL"/>
        </w:rPr>
      </w:pPr>
      <w:r w:rsidRPr="005F154A">
        <w:rPr>
          <w:rFonts w:ascii="Arial" w:eastAsia="Times New Roman" w:hAnsi="Arial" w:cs="Arial"/>
          <w:sz w:val="20"/>
          <w:szCs w:val="20"/>
          <w:lang w:val="en" w:eastAsia="pl-PL"/>
        </w:rPr>
        <w:t xml:space="preserve">climate, environment, economy, culture and protection of national heritage, the Minister of National </w:t>
      </w:r>
      <w:proofErr w:type="gramStart"/>
      <w:r w:rsidRPr="005F154A">
        <w:rPr>
          <w:rFonts w:ascii="Arial" w:eastAsia="Times New Roman" w:hAnsi="Arial" w:cs="Arial"/>
          <w:sz w:val="20"/>
          <w:szCs w:val="20"/>
          <w:lang w:val="en" w:eastAsia="pl-PL"/>
        </w:rPr>
        <w:t>Defense</w:t>
      </w:r>
      <w:proofErr w:type="gramEnd"/>
      <w:r w:rsidRPr="005F154A">
        <w:rPr>
          <w:rFonts w:ascii="Arial" w:eastAsia="Times New Roman" w:hAnsi="Arial" w:cs="Arial"/>
          <w:sz w:val="20"/>
          <w:szCs w:val="20"/>
          <w:lang w:val="en" w:eastAsia="pl-PL"/>
        </w:rPr>
        <w:t xml:space="preserve"> and the Head o</w:t>
      </w:r>
      <w:r w:rsidR="00772103">
        <w:rPr>
          <w:rFonts w:ascii="Arial" w:eastAsia="Times New Roman" w:hAnsi="Arial" w:cs="Arial"/>
          <w:sz w:val="20"/>
          <w:szCs w:val="20"/>
          <w:lang w:val="en" w:eastAsia="pl-PL"/>
        </w:rPr>
        <w:t xml:space="preserve">f the Internal Security Agency (minister responsible for maritime economy) </w:t>
      </w:r>
    </w:p>
    <w:p w14:paraId="7E646718" w14:textId="77777777" w:rsidR="00772103" w:rsidRPr="00267760" w:rsidRDefault="00772103" w:rsidP="0077210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Arial" w:hAnsi="Arial" w:cs="Arial"/>
          <w:sz w:val="20"/>
          <w:szCs w:val="20"/>
          <w:lang w:val="en-US"/>
        </w:rPr>
      </w:pPr>
      <w:r w:rsidRPr="00267760">
        <w:rPr>
          <w:rStyle w:val="y2iqfc"/>
          <w:rFonts w:ascii="Arial" w:hAnsi="Arial" w:cs="Arial"/>
          <w:sz w:val="20"/>
          <w:szCs w:val="20"/>
          <w:lang w:val="en"/>
        </w:rPr>
        <w:t xml:space="preserve">climate, environment, economy, maritime economy, culture and protection of national heritage, the Minister of National </w:t>
      </w:r>
      <w:proofErr w:type="gramStart"/>
      <w:r w:rsidRPr="00267760">
        <w:rPr>
          <w:rStyle w:val="y2iqfc"/>
          <w:rFonts w:ascii="Arial" w:hAnsi="Arial" w:cs="Arial"/>
          <w:sz w:val="20"/>
          <w:szCs w:val="20"/>
          <w:lang w:val="en"/>
        </w:rPr>
        <w:t>Defense</w:t>
      </w:r>
      <w:proofErr w:type="gramEnd"/>
      <w:r w:rsidRPr="00267760">
        <w:rPr>
          <w:rStyle w:val="y2iqfc"/>
          <w:rFonts w:ascii="Arial" w:hAnsi="Arial" w:cs="Arial"/>
          <w:sz w:val="20"/>
          <w:szCs w:val="20"/>
          <w:lang w:val="en"/>
        </w:rPr>
        <w:t xml:space="preserve"> and the Head </w:t>
      </w:r>
      <w:r>
        <w:rPr>
          <w:rStyle w:val="y2iqfc"/>
          <w:rFonts w:ascii="Arial" w:hAnsi="Arial" w:cs="Arial"/>
          <w:sz w:val="20"/>
          <w:szCs w:val="20"/>
          <w:lang w:val="en"/>
        </w:rPr>
        <w:t>of the Internal Security Agency (minister responsible for fisheries).</w:t>
      </w:r>
    </w:p>
    <w:p w14:paraId="2FE29AB2" w14:textId="6E76BB13" w:rsidR="00772103" w:rsidRDefault="00772103" w:rsidP="008E2D25">
      <w:pPr>
        <w:spacing w:after="0" w:line="240" w:lineRule="auto"/>
        <w:contextualSpacing/>
        <w:jc w:val="both"/>
        <w:rPr>
          <w:rFonts w:ascii="Arial" w:hAnsi="Arial" w:cs="Arial"/>
          <w:sz w:val="20"/>
          <w:szCs w:val="20"/>
        </w:rPr>
      </w:pPr>
    </w:p>
    <w:p w14:paraId="23557775" w14:textId="77777777" w:rsidR="00772103" w:rsidRPr="00267760" w:rsidRDefault="00772103" w:rsidP="009F4C35">
      <w:pPr>
        <w:spacing w:after="0" w:line="240" w:lineRule="auto"/>
        <w:contextualSpacing/>
        <w:jc w:val="both"/>
        <w:rPr>
          <w:rFonts w:ascii="Arial" w:eastAsia="Times New Roman" w:hAnsi="Arial" w:cs="Arial"/>
          <w:sz w:val="20"/>
          <w:szCs w:val="20"/>
          <w:lang w:val="en-US" w:eastAsia="pl-PL"/>
        </w:rPr>
      </w:pPr>
      <w:r w:rsidRPr="00267760">
        <w:rPr>
          <w:rFonts w:ascii="Arial" w:eastAsia="Times New Roman" w:hAnsi="Arial" w:cs="Arial"/>
          <w:sz w:val="20"/>
          <w:szCs w:val="20"/>
          <w:lang w:val="en-US" w:eastAsia="pl-PL"/>
        </w:rPr>
        <w:t xml:space="preserve">The </w:t>
      </w:r>
      <w:r>
        <w:rPr>
          <w:rFonts w:ascii="Arial" w:eastAsia="Times New Roman" w:hAnsi="Arial" w:cs="Arial"/>
          <w:sz w:val="20"/>
          <w:szCs w:val="20"/>
          <w:lang w:val="en-US" w:eastAsia="pl-PL"/>
        </w:rPr>
        <w:t xml:space="preserve">decision on refusing of granting a permit may be made </w:t>
      </w:r>
      <w:r w:rsidR="00EE1B34">
        <w:rPr>
          <w:rFonts w:ascii="Arial" w:eastAsia="Times New Roman" w:hAnsi="Arial" w:cs="Arial"/>
          <w:sz w:val="20"/>
          <w:szCs w:val="20"/>
          <w:lang w:val="en-US" w:eastAsia="pl-PL"/>
        </w:rPr>
        <w:t xml:space="preserve">due to the following reasons, if planned research: </w:t>
      </w:r>
    </w:p>
    <w:p w14:paraId="20D48059" w14:textId="77777777" w:rsidR="00772103" w:rsidRPr="00267760" w:rsidRDefault="00772103" w:rsidP="009F4C35">
      <w:pPr>
        <w:pStyle w:val="HTMLPreformatted"/>
        <w:numPr>
          <w:ilvl w:val="0"/>
          <w:numId w:val="4"/>
        </w:numPr>
        <w:jc w:val="both"/>
        <w:rPr>
          <w:rStyle w:val="y2iqfc"/>
          <w:rFonts w:ascii="Arial" w:hAnsi="Arial" w:cs="Arial"/>
        </w:rPr>
      </w:pPr>
      <w:r>
        <w:rPr>
          <w:rStyle w:val="y2iqfc"/>
          <w:rFonts w:ascii="Arial" w:hAnsi="Arial" w:cs="Arial"/>
          <w:lang w:val="en"/>
        </w:rPr>
        <w:t xml:space="preserve">may </w:t>
      </w:r>
      <w:r w:rsidRPr="00267760">
        <w:rPr>
          <w:rStyle w:val="y2iqfc"/>
          <w:rFonts w:ascii="Arial" w:hAnsi="Arial" w:cs="Arial"/>
          <w:lang w:val="en"/>
        </w:rPr>
        <w:t xml:space="preserve">pose a threat to environmental pollution, destruction of monuments, safety of navigation or national defense and </w:t>
      </w:r>
      <w:proofErr w:type="gramStart"/>
      <w:r w:rsidRPr="00267760">
        <w:rPr>
          <w:rStyle w:val="y2iqfc"/>
          <w:rFonts w:ascii="Arial" w:hAnsi="Arial" w:cs="Arial"/>
          <w:lang w:val="en"/>
        </w:rPr>
        <w:t>security;</w:t>
      </w:r>
      <w:proofErr w:type="gramEnd"/>
      <w:r w:rsidRPr="00267760">
        <w:rPr>
          <w:rStyle w:val="y2iqfc"/>
          <w:rFonts w:ascii="Arial" w:hAnsi="Arial" w:cs="Arial"/>
          <w:lang w:val="en"/>
        </w:rPr>
        <w:t xml:space="preserve"> </w:t>
      </w:r>
    </w:p>
    <w:p w14:paraId="134C9CB1" w14:textId="77777777" w:rsidR="00772103" w:rsidRPr="00267760" w:rsidRDefault="00772103" w:rsidP="009F4C35">
      <w:pPr>
        <w:pStyle w:val="ListParagraph"/>
        <w:numPr>
          <w:ilvl w:val="0"/>
          <w:numId w:val="4"/>
        </w:numPr>
        <w:spacing w:after="0" w:line="240" w:lineRule="auto"/>
        <w:jc w:val="both"/>
        <w:rPr>
          <w:rStyle w:val="y2iqfc"/>
          <w:rFonts w:ascii="Arial" w:hAnsi="Arial" w:cs="Arial"/>
          <w:sz w:val="20"/>
          <w:szCs w:val="20"/>
          <w:lang w:val="en"/>
        </w:rPr>
      </w:pPr>
      <w:r w:rsidRPr="00267760">
        <w:rPr>
          <w:rStyle w:val="y2iqfc"/>
          <w:rFonts w:ascii="Arial" w:hAnsi="Arial" w:cs="Arial"/>
          <w:sz w:val="20"/>
          <w:szCs w:val="20"/>
          <w:lang w:val="en"/>
        </w:rPr>
        <w:t xml:space="preserve">directly concerns natural </w:t>
      </w:r>
      <w:proofErr w:type="gramStart"/>
      <w:r w:rsidRPr="00267760">
        <w:rPr>
          <w:rStyle w:val="y2iqfc"/>
          <w:rFonts w:ascii="Arial" w:hAnsi="Arial" w:cs="Arial"/>
          <w:sz w:val="20"/>
          <w:szCs w:val="20"/>
          <w:lang w:val="en"/>
        </w:rPr>
        <w:t>resources;</w:t>
      </w:r>
      <w:proofErr w:type="gramEnd"/>
      <w:r>
        <w:rPr>
          <w:rStyle w:val="y2iqfc"/>
          <w:rFonts w:ascii="Arial" w:hAnsi="Arial" w:cs="Arial"/>
          <w:sz w:val="20"/>
          <w:szCs w:val="20"/>
          <w:lang w:val="en"/>
        </w:rPr>
        <w:t xml:space="preserve"> </w:t>
      </w:r>
    </w:p>
    <w:p w14:paraId="7D23FB47" w14:textId="77777777" w:rsidR="00772103" w:rsidRPr="00267760" w:rsidRDefault="00772103" w:rsidP="009F4C35">
      <w:pPr>
        <w:pStyle w:val="HTMLPreformatted"/>
        <w:numPr>
          <w:ilvl w:val="0"/>
          <w:numId w:val="4"/>
        </w:numPr>
        <w:contextualSpacing/>
        <w:jc w:val="both"/>
        <w:rPr>
          <w:rStyle w:val="y2iqfc"/>
          <w:rFonts w:ascii="Arial" w:hAnsi="Arial" w:cs="Arial"/>
          <w:lang w:val="en"/>
        </w:rPr>
      </w:pPr>
      <w:r w:rsidRPr="00267760">
        <w:rPr>
          <w:rStyle w:val="y2iqfc"/>
          <w:rFonts w:ascii="Arial" w:hAnsi="Arial" w:cs="Arial"/>
          <w:lang w:val="en"/>
        </w:rPr>
        <w:t xml:space="preserve">requires drilling of the seabed, using of explosives or the introduction of harmful substances into the marine </w:t>
      </w:r>
      <w:proofErr w:type="gramStart"/>
      <w:r w:rsidRPr="00267760">
        <w:rPr>
          <w:rStyle w:val="y2iqfc"/>
          <w:rFonts w:ascii="Arial" w:hAnsi="Arial" w:cs="Arial"/>
          <w:lang w:val="en"/>
        </w:rPr>
        <w:t>environment;</w:t>
      </w:r>
      <w:proofErr w:type="gramEnd"/>
    </w:p>
    <w:p w14:paraId="686BCFD9" w14:textId="77777777" w:rsidR="00772103" w:rsidRPr="00267760" w:rsidRDefault="00772103" w:rsidP="009F4C35">
      <w:pPr>
        <w:pStyle w:val="HTMLPreformatted"/>
        <w:numPr>
          <w:ilvl w:val="0"/>
          <w:numId w:val="4"/>
        </w:numPr>
        <w:contextualSpacing/>
        <w:jc w:val="both"/>
        <w:rPr>
          <w:rFonts w:ascii="Arial" w:hAnsi="Arial" w:cs="Arial"/>
        </w:rPr>
      </w:pPr>
      <w:r w:rsidRPr="00267760">
        <w:rPr>
          <w:rStyle w:val="y2iqfc"/>
          <w:rFonts w:ascii="Arial" w:hAnsi="Arial" w:cs="Arial"/>
          <w:lang w:val="en"/>
        </w:rPr>
        <w:t>require</w:t>
      </w:r>
      <w:r>
        <w:rPr>
          <w:rStyle w:val="y2iqfc"/>
          <w:rFonts w:ascii="Arial" w:hAnsi="Arial" w:cs="Arial"/>
          <w:lang w:val="en"/>
        </w:rPr>
        <w:t>s</w:t>
      </w:r>
      <w:r w:rsidRPr="00267760">
        <w:rPr>
          <w:rStyle w:val="y2iqfc"/>
          <w:rFonts w:ascii="Arial" w:hAnsi="Arial" w:cs="Arial"/>
          <w:lang w:val="en"/>
        </w:rPr>
        <w:t xml:space="preserve"> the construction or use of artificial islands, </w:t>
      </w:r>
      <w:proofErr w:type="gramStart"/>
      <w:r w:rsidRPr="00267760">
        <w:rPr>
          <w:rStyle w:val="y2iqfc"/>
          <w:rFonts w:ascii="Arial" w:hAnsi="Arial" w:cs="Arial"/>
          <w:lang w:val="en"/>
        </w:rPr>
        <w:t>structures</w:t>
      </w:r>
      <w:proofErr w:type="gramEnd"/>
      <w:r w:rsidRPr="00267760">
        <w:rPr>
          <w:rStyle w:val="y2iqfc"/>
          <w:rFonts w:ascii="Arial" w:hAnsi="Arial" w:cs="Arial"/>
          <w:lang w:val="en"/>
        </w:rPr>
        <w:t xml:space="preserve"> and devices.</w:t>
      </w:r>
    </w:p>
    <w:p w14:paraId="0B1197D2" w14:textId="77777777" w:rsidR="00772103" w:rsidRDefault="00772103" w:rsidP="009F4C35">
      <w:pPr>
        <w:spacing w:after="0" w:line="240" w:lineRule="auto"/>
        <w:contextualSpacing/>
        <w:jc w:val="both"/>
        <w:rPr>
          <w:rFonts w:ascii="Arial" w:eastAsia="Times New Roman" w:hAnsi="Arial" w:cs="Arial"/>
          <w:sz w:val="20"/>
          <w:szCs w:val="20"/>
          <w:lang w:val="en-US" w:eastAsia="pl-PL"/>
        </w:rPr>
      </w:pPr>
    </w:p>
    <w:p w14:paraId="3CF9FA8D" w14:textId="77777777" w:rsidR="00772103" w:rsidRPr="00772103" w:rsidRDefault="00772103" w:rsidP="009F4C35">
      <w:pPr>
        <w:spacing w:after="0" w:line="240" w:lineRule="auto"/>
        <w:contextualSpacing/>
        <w:jc w:val="both"/>
        <w:rPr>
          <w:rFonts w:ascii="Arial" w:eastAsia="Times New Roman" w:hAnsi="Arial" w:cs="Arial"/>
          <w:sz w:val="20"/>
          <w:szCs w:val="20"/>
          <w:lang w:val="en-US" w:eastAsia="pl-PL"/>
        </w:rPr>
      </w:pPr>
      <w:r w:rsidRPr="00267760">
        <w:rPr>
          <w:rFonts w:ascii="Arial" w:eastAsia="Times New Roman" w:hAnsi="Arial" w:cs="Arial"/>
          <w:sz w:val="20"/>
          <w:szCs w:val="20"/>
          <w:lang w:val="en-US" w:eastAsia="pl-PL"/>
        </w:rPr>
        <w:t xml:space="preserve">By issuing the permit / refusing to issue it, </w:t>
      </w:r>
      <w:r>
        <w:rPr>
          <w:rFonts w:ascii="Arial" w:eastAsia="Times New Roman" w:hAnsi="Arial" w:cs="Arial"/>
          <w:sz w:val="20"/>
          <w:szCs w:val="20"/>
          <w:lang w:val="en-US" w:eastAsia="pl-PL"/>
        </w:rPr>
        <w:t xml:space="preserve">the responsible body may </w:t>
      </w:r>
      <w:r w:rsidRPr="00267760">
        <w:rPr>
          <w:rFonts w:ascii="Arial" w:eastAsia="Times New Roman" w:hAnsi="Arial" w:cs="Arial"/>
          <w:sz w:val="20"/>
          <w:szCs w:val="20"/>
          <w:lang w:val="en" w:eastAsia="pl-PL"/>
        </w:rPr>
        <w:t xml:space="preserve">waive the factual justification if it is required by defense, state security, public </w:t>
      </w:r>
      <w:proofErr w:type="gramStart"/>
      <w:r w:rsidRPr="00267760">
        <w:rPr>
          <w:rFonts w:ascii="Arial" w:eastAsia="Times New Roman" w:hAnsi="Arial" w:cs="Arial"/>
          <w:sz w:val="20"/>
          <w:szCs w:val="20"/>
          <w:lang w:val="en" w:eastAsia="pl-PL"/>
        </w:rPr>
        <w:t>security</w:t>
      </w:r>
      <w:proofErr w:type="gramEnd"/>
      <w:r w:rsidRPr="00267760">
        <w:rPr>
          <w:rFonts w:ascii="Arial" w:eastAsia="Times New Roman" w:hAnsi="Arial" w:cs="Arial"/>
          <w:sz w:val="20"/>
          <w:szCs w:val="20"/>
          <w:lang w:val="en" w:eastAsia="pl-PL"/>
        </w:rPr>
        <w:t xml:space="preserve"> or public order.</w:t>
      </w:r>
    </w:p>
    <w:p w14:paraId="5D0DD3F4" w14:textId="77777777" w:rsidR="00772103" w:rsidRPr="005F154A" w:rsidRDefault="00772103" w:rsidP="009F4C35">
      <w:pPr>
        <w:spacing w:after="0" w:line="240" w:lineRule="auto"/>
        <w:contextualSpacing/>
        <w:jc w:val="both"/>
        <w:rPr>
          <w:rFonts w:ascii="Arial" w:hAnsi="Arial" w:cs="Arial"/>
          <w:sz w:val="20"/>
          <w:szCs w:val="20"/>
        </w:rPr>
      </w:pPr>
    </w:p>
    <w:p w14:paraId="76892495" w14:textId="77777777" w:rsidR="005F154A" w:rsidRDefault="005F154A" w:rsidP="009F4C35">
      <w:pPr>
        <w:pStyle w:val="NormalWeb"/>
        <w:spacing w:before="0" w:beforeAutospacing="0" w:after="0" w:afterAutospacing="0"/>
        <w:jc w:val="both"/>
        <w:rPr>
          <w:rFonts w:ascii="Arial" w:hAnsi="Arial" w:cs="Arial"/>
          <w:sz w:val="20"/>
          <w:szCs w:val="20"/>
          <w:lang w:val="en-US"/>
        </w:rPr>
      </w:pPr>
      <w:r w:rsidRPr="005F154A">
        <w:rPr>
          <w:rFonts w:ascii="Arial" w:hAnsi="Arial" w:cs="Arial"/>
          <w:sz w:val="20"/>
          <w:szCs w:val="20"/>
          <w:lang w:val="en-US"/>
        </w:rPr>
        <w:t xml:space="preserve">The permit is transferred to the applicant through the Ministry of Foreign Affairs (Legal and Treaty Department), and then the diplomatic mission of the country competent for the applicant, located on the territory of the Republic of Poland. </w:t>
      </w:r>
    </w:p>
    <w:p w14:paraId="064D6C62" w14:textId="77777777" w:rsidR="005F154A" w:rsidRDefault="005F154A" w:rsidP="009F4C35">
      <w:pPr>
        <w:pStyle w:val="NormalWeb"/>
        <w:spacing w:before="0" w:beforeAutospacing="0" w:after="0" w:afterAutospacing="0"/>
        <w:jc w:val="both"/>
        <w:rPr>
          <w:rFonts w:ascii="Arial" w:hAnsi="Arial" w:cs="Arial"/>
          <w:sz w:val="20"/>
          <w:szCs w:val="20"/>
          <w:lang w:val="en-US"/>
        </w:rPr>
      </w:pPr>
    </w:p>
    <w:p w14:paraId="63438FA4" w14:textId="77777777" w:rsidR="00EE1B34" w:rsidRDefault="005F154A" w:rsidP="009F4C35">
      <w:pPr>
        <w:pStyle w:val="NormalWeb"/>
        <w:spacing w:before="0" w:beforeAutospacing="0" w:after="0" w:afterAutospacing="0"/>
        <w:jc w:val="both"/>
        <w:rPr>
          <w:rFonts w:ascii="Arial" w:hAnsi="Arial" w:cs="Arial"/>
          <w:sz w:val="20"/>
          <w:szCs w:val="20"/>
          <w:lang w:val="en-US"/>
        </w:rPr>
      </w:pPr>
      <w:r w:rsidRPr="005F154A">
        <w:rPr>
          <w:rFonts w:ascii="Arial" w:hAnsi="Arial" w:cs="Arial"/>
          <w:sz w:val="20"/>
          <w:szCs w:val="20"/>
          <w:lang w:val="en-US"/>
        </w:rPr>
        <w:t>The issued permit contains detailed information on the conductin</w:t>
      </w:r>
      <w:r w:rsidR="00EE1B34">
        <w:rPr>
          <w:rFonts w:ascii="Arial" w:hAnsi="Arial" w:cs="Arial"/>
          <w:sz w:val="20"/>
          <w:szCs w:val="20"/>
          <w:lang w:val="en-US"/>
        </w:rPr>
        <w:t>g research, including reporting.</w:t>
      </w:r>
    </w:p>
    <w:p w14:paraId="00DA6D3A" w14:textId="77777777" w:rsidR="00EE1B34" w:rsidRDefault="00EE1B34" w:rsidP="009F4C35">
      <w:pPr>
        <w:pStyle w:val="NormalWeb"/>
        <w:spacing w:before="0" w:beforeAutospacing="0" w:after="0" w:afterAutospacing="0"/>
        <w:jc w:val="both"/>
        <w:rPr>
          <w:rFonts w:ascii="Arial" w:hAnsi="Arial" w:cs="Arial"/>
          <w:sz w:val="20"/>
          <w:szCs w:val="20"/>
          <w:lang w:val="en-US"/>
        </w:rPr>
      </w:pPr>
    </w:p>
    <w:p w14:paraId="569CEC03" w14:textId="30C99725" w:rsidR="00EE1B34" w:rsidRDefault="008A38D8" w:rsidP="00EE1B34">
      <w:pPr>
        <w:pStyle w:val="NormalWeb"/>
        <w:spacing w:before="0" w:beforeAutospacing="0" w:after="0" w:afterAutospacing="0"/>
        <w:jc w:val="both"/>
        <w:rPr>
          <w:rStyle w:val="y2iqfc"/>
          <w:rFonts w:ascii="Arial" w:hAnsi="Arial" w:cs="Arial"/>
          <w:sz w:val="20"/>
          <w:szCs w:val="20"/>
          <w:lang w:val="en"/>
        </w:rPr>
      </w:pPr>
      <w:r>
        <w:rPr>
          <w:rFonts w:ascii="Arial" w:hAnsi="Arial" w:cs="Arial"/>
          <w:sz w:val="20"/>
          <w:szCs w:val="20"/>
          <w:lang w:val="en-US"/>
        </w:rPr>
        <w:t>T</w:t>
      </w:r>
      <w:r w:rsidR="00EE1B34">
        <w:rPr>
          <w:rFonts w:ascii="Arial" w:hAnsi="Arial" w:cs="Arial"/>
          <w:sz w:val="20"/>
          <w:szCs w:val="20"/>
          <w:lang w:val="en-US"/>
        </w:rPr>
        <w:t xml:space="preserve">he responsible authorities may also </w:t>
      </w:r>
      <w:r w:rsidR="00EE1B34" w:rsidRPr="00267760">
        <w:rPr>
          <w:rStyle w:val="y2iqfc"/>
          <w:rFonts w:ascii="Arial" w:hAnsi="Arial" w:cs="Arial"/>
          <w:sz w:val="20"/>
          <w:szCs w:val="20"/>
          <w:lang w:val="en"/>
        </w:rPr>
        <w:t xml:space="preserve">issue a decision on suspending of research in Polish maritime areas or decision on withdrawing of the granted permit (internal and territorial waters and exclusive economic zone), if the </w:t>
      </w:r>
      <w:r w:rsidR="00EE1B34">
        <w:rPr>
          <w:rStyle w:val="y2iqfc"/>
          <w:rFonts w:ascii="Arial" w:hAnsi="Arial" w:cs="Arial"/>
          <w:sz w:val="20"/>
          <w:szCs w:val="20"/>
          <w:lang w:val="en"/>
        </w:rPr>
        <w:t>research:</w:t>
      </w:r>
    </w:p>
    <w:p w14:paraId="5D1713CB" w14:textId="77777777" w:rsidR="00EE1B34" w:rsidRDefault="00EE1B34" w:rsidP="00EE1B34">
      <w:pPr>
        <w:pStyle w:val="NormalWeb"/>
        <w:numPr>
          <w:ilvl w:val="0"/>
          <w:numId w:val="7"/>
        </w:numPr>
        <w:spacing w:before="0" w:beforeAutospacing="0" w:after="0" w:afterAutospacing="0"/>
        <w:jc w:val="both"/>
        <w:rPr>
          <w:rStyle w:val="y2iqfc"/>
          <w:rFonts w:ascii="Arial" w:hAnsi="Arial" w:cs="Arial"/>
          <w:sz w:val="20"/>
          <w:szCs w:val="20"/>
          <w:lang w:val="en"/>
        </w:rPr>
      </w:pPr>
      <w:r w:rsidRPr="00267760">
        <w:rPr>
          <w:rStyle w:val="y2iqfc"/>
          <w:rFonts w:ascii="Arial" w:hAnsi="Arial" w:cs="Arial"/>
          <w:sz w:val="20"/>
          <w:szCs w:val="20"/>
          <w:lang w:val="en"/>
        </w:rPr>
        <w:t>is carried out contrary to the provisions of the regulations, specific p</w:t>
      </w:r>
      <w:r>
        <w:rPr>
          <w:rStyle w:val="y2iqfc"/>
          <w:rFonts w:ascii="Arial" w:hAnsi="Arial" w:cs="Arial"/>
          <w:sz w:val="20"/>
          <w:szCs w:val="20"/>
          <w:lang w:val="en"/>
        </w:rPr>
        <w:t xml:space="preserve">rovisions or the granted </w:t>
      </w:r>
      <w:proofErr w:type="gramStart"/>
      <w:r>
        <w:rPr>
          <w:rStyle w:val="y2iqfc"/>
          <w:rFonts w:ascii="Arial" w:hAnsi="Arial" w:cs="Arial"/>
          <w:sz w:val="20"/>
          <w:szCs w:val="20"/>
          <w:lang w:val="en"/>
        </w:rPr>
        <w:t>permit;</w:t>
      </w:r>
      <w:proofErr w:type="gramEnd"/>
    </w:p>
    <w:p w14:paraId="595F3CD8" w14:textId="77777777" w:rsidR="00EE1B34" w:rsidRDefault="00EE1B34" w:rsidP="00EE1B34">
      <w:pPr>
        <w:pStyle w:val="NormalWeb"/>
        <w:numPr>
          <w:ilvl w:val="0"/>
          <w:numId w:val="7"/>
        </w:numPr>
        <w:spacing w:before="0" w:beforeAutospacing="0" w:after="0" w:afterAutospacing="0"/>
        <w:jc w:val="both"/>
        <w:rPr>
          <w:rStyle w:val="y2iqfc"/>
          <w:rFonts w:ascii="Arial" w:hAnsi="Arial" w:cs="Arial"/>
          <w:sz w:val="20"/>
          <w:szCs w:val="20"/>
          <w:lang w:val="en"/>
        </w:rPr>
      </w:pPr>
      <w:r w:rsidRPr="00267760">
        <w:rPr>
          <w:rStyle w:val="y2iqfc"/>
          <w:rFonts w:ascii="Arial" w:hAnsi="Arial" w:cs="Arial"/>
          <w:sz w:val="20"/>
          <w:szCs w:val="20"/>
          <w:lang w:val="en"/>
        </w:rPr>
        <w:lastRenderedPageBreak/>
        <w:t>causes negative effects on</w:t>
      </w:r>
      <w:r>
        <w:rPr>
          <w:rStyle w:val="y2iqfc"/>
          <w:rFonts w:ascii="Arial" w:hAnsi="Arial" w:cs="Arial"/>
          <w:sz w:val="20"/>
          <w:szCs w:val="20"/>
          <w:lang w:val="en"/>
        </w:rPr>
        <w:t xml:space="preserve"> the environment or </w:t>
      </w:r>
      <w:proofErr w:type="gramStart"/>
      <w:r>
        <w:rPr>
          <w:rStyle w:val="y2iqfc"/>
          <w:rFonts w:ascii="Arial" w:hAnsi="Arial" w:cs="Arial"/>
          <w:sz w:val="20"/>
          <w:szCs w:val="20"/>
          <w:lang w:val="en"/>
        </w:rPr>
        <w:t>monuments;</w:t>
      </w:r>
      <w:proofErr w:type="gramEnd"/>
    </w:p>
    <w:p w14:paraId="35AE0C1A" w14:textId="77777777" w:rsidR="00EE1B34" w:rsidRPr="00EE1B34" w:rsidRDefault="00EE1B34" w:rsidP="00EE1B34">
      <w:pPr>
        <w:pStyle w:val="NormalWeb"/>
        <w:numPr>
          <w:ilvl w:val="0"/>
          <w:numId w:val="7"/>
        </w:numPr>
        <w:spacing w:before="0" w:beforeAutospacing="0" w:after="0" w:afterAutospacing="0"/>
        <w:jc w:val="both"/>
        <w:rPr>
          <w:rStyle w:val="y2iqfc"/>
          <w:rFonts w:ascii="Arial" w:hAnsi="Arial" w:cs="Arial"/>
          <w:sz w:val="20"/>
          <w:szCs w:val="20"/>
          <w:lang w:val="en-US"/>
        </w:rPr>
      </w:pPr>
      <w:r w:rsidRPr="00267760">
        <w:rPr>
          <w:rStyle w:val="y2iqfc"/>
          <w:rFonts w:ascii="Arial" w:hAnsi="Arial" w:cs="Arial"/>
          <w:sz w:val="20"/>
          <w:szCs w:val="20"/>
          <w:lang w:val="en"/>
        </w:rPr>
        <w:t xml:space="preserve">poses a threat to the safety of navigation or the defense and security of the state. </w:t>
      </w:r>
    </w:p>
    <w:p w14:paraId="71130EEB" w14:textId="4BC6A3AA" w:rsidR="00EE1B34" w:rsidRPr="00267760" w:rsidRDefault="00EE1B34" w:rsidP="00EE1B34">
      <w:pPr>
        <w:spacing w:after="0" w:line="240" w:lineRule="auto"/>
        <w:contextualSpacing/>
        <w:jc w:val="both"/>
        <w:rPr>
          <w:rFonts w:ascii="Arial" w:eastAsia="Times New Roman" w:hAnsi="Arial" w:cs="Arial"/>
          <w:sz w:val="20"/>
          <w:szCs w:val="20"/>
          <w:lang w:val="en" w:eastAsia="pl-PL"/>
        </w:rPr>
      </w:pPr>
      <w:r w:rsidRPr="00267760">
        <w:rPr>
          <w:rStyle w:val="y2iqfc"/>
          <w:rFonts w:ascii="Arial" w:hAnsi="Arial" w:cs="Arial"/>
          <w:sz w:val="20"/>
          <w:szCs w:val="20"/>
          <w:lang w:val="en"/>
        </w:rPr>
        <w:t xml:space="preserve">In these </w:t>
      </w:r>
      <w:proofErr w:type="gramStart"/>
      <w:r w:rsidRPr="00267760">
        <w:rPr>
          <w:rStyle w:val="y2iqfc"/>
          <w:rFonts w:ascii="Arial" w:hAnsi="Arial" w:cs="Arial"/>
          <w:sz w:val="20"/>
          <w:szCs w:val="20"/>
          <w:lang w:val="en"/>
        </w:rPr>
        <w:t>cases</w:t>
      </w:r>
      <w:proofErr w:type="gramEnd"/>
      <w:r w:rsidRPr="00267760">
        <w:rPr>
          <w:rStyle w:val="y2iqfc"/>
          <w:rFonts w:ascii="Arial" w:hAnsi="Arial" w:cs="Arial"/>
          <w:sz w:val="20"/>
          <w:szCs w:val="20"/>
          <w:lang w:val="en"/>
        </w:rPr>
        <w:t xml:space="preserve"> </w:t>
      </w:r>
      <w:r>
        <w:rPr>
          <w:rFonts w:ascii="Arial" w:eastAsia="Times New Roman" w:hAnsi="Arial" w:cs="Arial"/>
          <w:sz w:val="20"/>
          <w:szCs w:val="20"/>
          <w:lang w:val="en-US" w:eastAsia="pl-PL"/>
        </w:rPr>
        <w:t xml:space="preserve">the responsible bodies </w:t>
      </w:r>
      <w:r w:rsidR="00F974C3">
        <w:rPr>
          <w:rFonts w:ascii="Arial" w:eastAsia="Times New Roman" w:hAnsi="Arial" w:cs="Arial"/>
          <w:sz w:val="20"/>
          <w:szCs w:val="20"/>
          <w:lang w:val="en" w:eastAsia="pl-PL"/>
        </w:rPr>
        <w:t>may</w:t>
      </w:r>
      <w:r w:rsidRPr="00267760">
        <w:rPr>
          <w:rFonts w:ascii="Arial" w:eastAsia="Times New Roman" w:hAnsi="Arial" w:cs="Arial"/>
          <w:sz w:val="20"/>
          <w:szCs w:val="20"/>
          <w:lang w:val="en" w:eastAsia="pl-PL"/>
        </w:rPr>
        <w:t xml:space="preserve"> waive the factual justification if it is required by defense, state security, public security or public order.</w:t>
      </w:r>
    </w:p>
    <w:p w14:paraId="03304689" w14:textId="77777777" w:rsidR="00EE1B34" w:rsidRPr="005F154A" w:rsidRDefault="00EE1B34" w:rsidP="005F154A">
      <w:pPr>
        <w:pStyle w:val="NormalWeb"/>
        <w:spacing w:before="0" w:beforeAutospacing="0" w:after="0" w:afterAutospacing="0"/>
        <w:rPr>
          <w:rFonts w:ascii="Arial" w:hAnsi="Arial" w:cs="Arial"/>
          <w:sz w:val="20"/>
          <w:szCs w:val="20"/>
          <w:lang w:val="en-US"/>
        </w:rPr>
      </w:pPr>
    </w:p>
    <w:p w14:paraId="6E0E9E4E" w14:textId="77777777" w:rsidR="005F154A" w:rsidRDefault="005F154A" w:rsidP="008E2D25">
      <w:pPr>
        <w:spacing w:after="0" w:line="240" w:lineRule="auto"/>
        <w:contextualSpacing/>
        <w:jc w:val="both"/>
        <w:rPr>
          <w:rFonts w:ascii="Arial" w:hAnsi="Arial" w:cs="Arial"/>
          <w:sz w:val="20"/>
          <w:szCs w:val="20"/>
        </w:rPr>
      </w:pPr>
    </w:p>
    <w:p w14:paraId="41DBFA71" w14:textId="77777777" w:rsidR="008E2D25" w:rsidRPr="008E2D25" w:rsidRDefault="008E2D25">
      <w:pPr>
        <w:rPr>
          <w:rFonts w:ascii="Arial" w:hAnsi="Arial" w:cs="Arial"/>
          <w:sz w:val="20"/>
          <w:szCs w:val="20"/>
        </w:rPr>
      </w:pPr>
    </w:p>
    <w:sectPr w:rsidR="008E2D25" w:rsidRPr="008E2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5B8"/>
    <w:multiLevelType w:val="hybridMultilevel"/>
    <w:tmpl w:val="30D83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932F6"/>
    <w:multiLevelType w:val="hybridMultilevel"/>
    <w:tmpl w:val="4754D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C97390"/>
    <w:multiLevelType w:val="hybridMultilevel"/>
    <w:tmpl w:val="7DB2B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341E51"/>
    <w:multiLevelType w:val="hybridMultilevel"/>
    <w:tmpl w:val="777A2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3427CF"/>
    <w:multiLevelType w:val="hybridMultilevel"/>
    <w:tmpl w:val="D09EE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874318"/>
    <w:multiLevelType w:val="hybridMultilevel"/>
    <w:tmpl w:val="42926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4F8537A"/>
    <w:multiLevelType w:val="hybridMultilevel"/>
    <w:tmpl w:val="6BBA3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88282485">
    <w:abstractNumId w:val="4"/>
  </w:num>
  <w:num w:numId="2" w16cid:durableId="1820151286">
    <w:abstractNumId w:val="6"/>
  </w:num>
  <w:num w:numId="3" w16cid:durableId="120810120">
    <w:abstractNumId w:val="5"/>
  </w:num>
  <w:num w:numId="4" w16cid:durableId="1670402246">
    <w:abstractNumId w:val="0"/>
  </w:num>
  <w:num w:numId="5" w16cid:durableId="2017414717">
    <w:abstractNumId w:val="1"/>
  </w:num>
  <w:num w:numId="6" w16cid:durableId="252471350">
    <w:abstractNumId w:val="3"/>
  </w:num>
  <w:num w:numId="7" w16cid:durableId="1419448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25"/>
    <w:rsid w:val="000A1D5D"/>
    <w:rsid w:val="00102396"/>
    <w:rsid w:val="005D7576"/>
    <w:rsid w:val="005F154A"/>
    <w:rsid w:val="0076590F"/>
    <w:rsid w:val="00772103"/>
    <w:rsid w:val="008A38D8"/>
    <w:rsid w:val="008E2D25"/>
    <w:rsid w:val="009F4C35"/>
    <w:rsid w:val="00A463DD"/>
    <w:rsid w:val="00AD2A71"/>
    <w:rsid w:val="00AE3898"/>
    <w:rsid w:val="00BF62DB"/>
    <w:rsid w:val="00EE1B34"/>
    <w:rsid w:val="00F97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CF58"/>
  <w15:chartTrackingRefBased/>
  <w15:docId w15:val="{637DD382-747F-4BD5-8A01-8BDA92A9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2D2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D25"/>
    <w:rPr>
      <w:rFonts w:ascii="Times New Roman" w:eastAsia="Times New Roman" w:hAnsi="Times New Roman" w:cs="Times New Roman"/>
      <w:b/>
      <w:bCs/>
      <w:sz w:val="36"/>
      <w:szCs w:val="36"/>
      <w:lang w:eastAsia="pl-PL"/>
    </w:rPr>
  </w:style>
  <w:style w:type="character" w:styleId="Hyperlink">
    <w:name w:val="Hyperlink"/>
    <w:basedOn w:val="DefaultParagraphFont"/>
    <w:uiPriority w:val="99"/>
    <w:unhideWhenUsed/>
    <w:rsid w:val="008E2D25"/>
    <w:rPr>
      <w:color w:val="0563C1" w:themeColor="hyperlink"/>
      <w:u w:val="single"/>
    </w:rPr>
  </w:style>
  <w:style w:type="paragraph" w:styleId="ListParagraph">
    <w:name w:val="List Paragraph"/>
    <w:basedOn w:val="Normal"/>
    <w:uiPriority w:val="34"/>
    <w:qFormat/>
    <w:rsid w:val="008E2D25"/>
    <w:pPr>
      <w:ind w:left="720"/>
      <w:contextualSpacing/>
    </w:pPr>
  </w:style>
  <w:style w:type="paragraph" w:styleId="NormalWeb">
    <w:name w:val="Normal (Web)"/>
    <w:basedOn w:val="Normal"/>
    <w:uiPriority w:val="99"/>
    <w:unhideWhenUsed/>
    <w:rsid w:val="005F15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5F154A"/>
    <w:rPr>
      <w:b/>
      <w:bCs/>
    </w:rPr>
  </w:style>
  <w:style w:type="character" w:customStyle="1" w:styleId="y2iqfc">
    <w:name w:val="y2iqfc"/>
    <w:basedOn w:val="DefaultParagraphFont"/>
    <w:rsid w:val="00772103"/>
  </w:style>
  <w:style w:type="paragraph" w:styleId="HTMLPreformatted">
    <w:name w:val="HTML Preformatted"/>
    <w:basedOn w:val="Normal"/>
    <w:link w:val="HTMLPreformattedChar"/>
    <w:uiPriority w:val="99"/>
    <w:unhideWhenUsed/>
    <w:rsid w:val="0077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772103"/>
    <w:rPr>
      <w:rFonts w:ascii="Courier New" w:eastAsia="Times New Roman" w:hAnsi="Courier New" w:cs="Courier New"/>
      <w:sz w:val="20"/>
      <w:szCs w:val="20"/>
      <w:lang w:eastAsia="pl-PL"/>
    </w:rPr>
  </w:style>
  <w:style w:type="character" w:customStyle="1" w:styleId="hblue13ptleft">
    <w:name w:val="h_blue_13pt_left"/>
    <w:basedOn w:val="DefaultParagraphFont"/>
    <w:rsid w:val="00102396"/>
  </w:style>
  <w:style w:type="character" w:styleId="CommentReference">
    <w:name w:val="annotation reference"/>
    <w:basedOn w:val="DefaultParagraphFont"/>
    <w:uiPriority w:val="99"/>
    <w:semiHidden/>
    <w:unhideWhenUsed/>
    <w:rsid w:val="008A38D8"/>
    <w:rPr>
      <w:sz w:val="16"/>
      <w:szCs w:val="16"/>
    </w:rPr>
  </w:style>
  <w:style w:type="paragraph" w:styleId="CommentText">
    <w:name w:val="annotation text"/>
    <w:basedOn w:val="Normal"/>
    <w:link w:val="CommentTextChar"/>
    <w:uiPriority w:val="99"/>
    <w:semiHidden/>
    <w:unhideWhenUsed/>
    <w:rsid w:val="008A38D8"/>
    <w:pPr>
      <w:spacing w:line="240" w:lineRule="auto"/>
    </w:pPr>
    <w:rPr>
      <w:sz w:val="20"/>
      <w:szCs w:val="20"/>
    </w:rPr>
  </w:style>
  <w:style w:type="character" w:customStyle="1" w:styleId="CommentTextChar">
    <w:name w:val="Comment Text Char"/>
    <w:basedOn w:val="DefaultParagraphFont"/>
    <w:link w:val="CommentText"/>
    <w:uiPriority w:val="99"/>
    <w:semiHidden/>
    <w:rsid w:val="008A38D8"/>
    <w:rPr>
      <w:sz w:val="20"/>
      <w:szCs w:val="20"/>
    </w:rPr>
  </w:style>
  <w:style w:type="paragraph" w:styleId="CommentSubject">
    <w:name w:val="annotation subject"/>
    <w:basedOn w:val="CommentText"/>
    <w:next w:val="CommentText"/>
    <w:link w:val="CommentSubjectChar"/>
    <w:uiPriority w:val="99"/>
    <w:semiHidden/>
    <w:unhideWhenUsed/>
    <w:rsid w:val="008A38D8"/>
    <w:rPr>
      <w:b/>
      <w:bCs/>
    </w:rPr>
  </w:style>
  <w:style w:type="character" w:customStyle="1" w:styleId="CommentSubjectChar">
    <w:name w:val="Comment Subject Char"/>
    <w:basedOn w:val="CommentTextChar"/>
    <w:link w:val="CommentSubject"/>
    <w:uiPriority w:val="99"/>
    <w:semiHidden/>
    <w:rsid w:val="008A38D8"/>
    <w:rPr>
      <w:b/>
      <w:bCs/>
      <w:sz w:val="20"/>
      <w:szCs w:val="20"/>
    </w:rPr>
  </w:style>
  <w:style w:type="paragraph" w:styleId="BalloonText">
    <w:name w:val="Balloon Text"/>
    <w:basedOn w:val="Normal"/>
    <w:link w:val="BalloonTextChar"/>
    <w:uiPriority w:val="99"/>
    <w:semiHidden/>
    <w:unhideWhenUsed/>
    <w:rsid w:val="008A3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694">
      <w:bodyDiv w:val="1"/>
      <w:marLeft w:val="0"/>
      <w:marRight w:val="0"/>
      <w:marTop w:val="0"/>
      <w:marBottom w:val="0"/>
      <w:divBdr>
        <w:top w:val="none" w:sz="0" w:space="0" w:color="auto"/>
        <w:left w:val="none" w:sz="0" w:space="0" w:color="auto"/>
        <w:bottom w:val="none" w:sz="0" w:space="0" w:color="auto"/>
        <w:right w:val="none" w:sz="0" w:space="0" w:color="auto"/>
      </w:divBdr>
    </w:div>
    <w:div w:id="10763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diplomacy/legal-and-treaty-department" TargetMode="External"/><Relationship Id="rId5" Type="http://schemas.openxmlformats.org/officeDocument/2006/relationships/hyperlink" Target="https://www.gov.pl/web/infrastruktura/departament-gospodarki-morskiej-dg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3818</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Tomasz</dc:creator>
  <cp:keywords/>
  <dc:description/>
  <cp:lastModifiedBy>Susanna Kaasinen</cp:lastModifiedBy>
  <cp:revision>2</cp:revision>
  <dcterms:created xsi:type="dcterms:W3CDTF">2023-10-18T10:49:00Z</dcterms:created>
  <dcterms:modified xsi:type="dcterms:W3CDTF">2023-10-18T10:49:00Z</dcterms:modified>
</cp:coreProperties>
</file>